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header3.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439B3B9" w14:textId="77777777" w:rsidR="00056DDA" w:rsidRPr="00014150" w:rsidRDefault="00056DDA" w:rsidP="00056DDA">
      <w:pPr>
        <w:pStyle w:val="Ttulo"/>
        <w:pBdr>
          <w:bottom w:val="none" w:sz="0" w:space="0" w:color="auto"/>
        </w:pBdr>
        <w:jc w:val="center"/>
        <w:rPr>
          <w:rFonts w:ascii="Arial" w:hAnsi="Arial" w:cs="Arial"/>
          <w:b/>
          <w:bCs/>
          <w:color w:val="auto"/>
          <w:sz w:val="32"/>
          <w:szCs w:val="32"/>
          <w:lang w:val="es-419"/>
        </w:rPr>
      </w:pPr>
      <w:r w:rsidRPr="00014150">
        <w:rPr>
          <w:rFonts w:ascii="Arial" w:hAnsi="Arial" w:cs="Arial"/>
          <w:b/>
          <w:bCs/>
          <w:color w:val="auto"/>
          <w:sz w:val="32"/>
          <w:szCs w:val="32"/>
          <w:lang w:val="es-419"/>
        </w:rPr>
        <w:t xml:space="preserve">PMOxI: Modelo de </w:t>
      </w:r>
      <w:r>
        <w:rPr>
          <w:rFonts w:ascii="Arial" w:hAnsi="Arial" w:cs="Arial"/>
          <w:b/>
          <w:bCs/>
          <w:color w:val="auto"/>
          <w:sz w:val="32"/>
          <w:szCs w:val="32"/>
          <w:lang w:val="es-419"/>
        </w:rPr>
        <w:t>G</w:t>
      </w:r>
      <w:r w:rsidRPr="00014150">
        <w:rPr>
          <w:rFonts w:ascii="Arial" w:hAnsi="Arial" w:cs="Arial"/>
          <w:b/>
          <w:bCs/>
          <w:color w:val="auto"/>
          <w:sz w:val="32"/>
          <w:szCs w:val="32"/>
          <w:lang w:val="es-419"/>
        </w:rPr>
        <w:t xml:space="preserve">estión </w:t>
      </w:r>
      <w:r>
        <w:rPr>
          <w:rFonts w:ascii="Arial" w:hAnsi="Arial" w:cs="Arial"/>
          <w:b/>
          <w:bCs/>
          <w:color w:val="auto"/>
          <w:sz w:val="32"/>
          <w:szCs w:val="32"/>
          <w:lang w:val="es-419"/>
        </w:rPr>
        <w:t xml:space="preserve">de Portafolio para Obras por Impuestos con enfoque territorial aplicado </w:t>
      </w:r>
      <w:r w:rsidRPr="00014150">
        <w:rPr>
          <w:rFonts w:ascii="Arial" w:hAnsi="Arial" w:cs="Arial"/>
          <w:b/>
          <w:bCs/>
          <w:color w:val="auto"/>
          <w:sz w:val="32"/>
          <w:szCs w:val="32"/>
          <w:lang w:val="es-419"/>
        </w:rPr>
        <w:t xml:space="preserve">en el </w:t>
      </w:r>
      <w:r>
        <w:rPr>
          <w:rFonts w:ascii="Arial" w:hAnsi="Arial" w:cs="Arial"/>
          <w:b/>
          <w:bCs/>
          <w:color w:val="auto"/>
          <w:sz w:val="32"/>
          <w:szCs w:val="32"/>
          <w:lang w:val="es-419"/>
        </w:rPr>
        <w:t>c</w:t>
      </w:r>
      <w:r w:rsidRPr="00014150">
        <w:rPr>
          <w:rFonts w:ascii="Arial" w:hAnsi="Arial" w:cs="Arial"/>
          <w:b/>
          <w:bCs/>
          <w:color w:val="auto"/>
          <w:sz w:val="32"/>
          <w:szCs w:val="32"/>
          <w:lang w:val="es-419"/>
        </w:rPr>
        <w:t xml:space="preserve">ierre de </w:t>
      </w:r>
      <w:r>
        <w:rPr>
          <w:rFonts w:ascii="Arial" w:hAnsi="Arial" w:cs="Arial"/>
          <w:b/>
          <w:bCs/>
          <w:color w:val="auto"/>
          <w:sz w:val="32"/>
          <w:szCs w:val="32"/>
          <w:lang w:val="es-419"/>
        </w:rPr>
        <w:t>b</w:t>
      </w:r>
      <w:r w:rsidRPr="00014150">
        <w:rPr>
          <w:rFonts w:ascii="Arial" w:hAnsi="Arial" w:cs="Arial"/>
          <w:b/>
          <w:bCs/>
          <w:color w:val="auto"/>
          <w:sz w:val="32"/>
          <w:szCs w:val="32"/>
          <w:lang w:val="es-419"/>
        </w:rPr>
        <w:t>rechas de Agua Potable en Cajamarca</w:t>
      </w:r>
    </w:p>
    <w:p w14:paraId="18655DEC" w14:textId="7E686A69" w:rsidR="007373B8" w:rsidRPr="000270E6" w:rsidRDefault="00A201D7" w:rsidP="00A201D7">
      <w:pPr>
        <w:jc w:val="center"/>
        <w:rPr>
          <w:rFonts w:ascii="Arial" w:hAnsi="Arial" w:cs="Arial"/>
          <w:sz w:val="22"/>
          <w:szCs w:val="22"/>
          <w:lang w:val="es-PE"/>
        </w:rPr>
      </w:pPr>
      <w:r w:rsidRPr="000270E6">
        <w:rPr>
          <w:rFonts w:ascii="Arial" w:hAnsi="Arial" w:cs="Arial"/>
          <w:sz w:val="22"/>
          <w:szCs w:val="22"/>
          <w:lang w:val="es-PE"/>
        </w:rPr>
        <w:t>(</w:t>
      </w:r>
      <w:r w:rsidR="00CB7426" w:rsidRPr="00CB7426">
        <w:rPr>
          <w:rFonts w:ascii="Arial" w:hAnsi="Arial" w:cs="Arial"/>
          <w:sz w:val="22"/>
          <w:szCs w:val="22"/>
          <w:lang w:val="es-PE"/>
        </w:rPr>
        <w:t>Regulación y Economía Minera</w:t>
      </w:r>
      <w:r w:rsidRPr="000270E6">
        <w:rPr>
          <w:rFonts w:ascii="Arial" w:hAnsi="Arial" w:cs="Arial"/>
          <w:sz w:val="22"/>
          <w:szCs w:val="22"/>
          <w:lang w:val="es-PE"/>
        </w:rPr>
        <w:t>)</w:t>
      </w:r>
    </w:p>
    <w:p w14:paraId="03D0F56A" w14:textId="77777777" w:rsidR="00A05DB9" w:rsidRPr="008677E6" w:rsidRDefault="00A05DB9" w:rsidP="007373B8">
      <w:pPr>
        <w:rPr>
          <w:rFonts w:ascii="Arial" w:hAnsi="Arial" w:cs="Arial"/>
          <w:sz w:val="22"/>
          <w:szCs w:val="22"/>
          <w:lang w:val="es-419"/>
        </w:rPr>
      </w:pPr>
    </w:p>
    <w:p w14:paraId="02638C59" w14:textId="7BFE72C1" w:rsidR="0087565A" w:rsidRPr="000270E6" w:rsidRDefault="00812071" w:rsidP="0087565A">
      <w:pPr>
        <w:jc w:val="center"/>
        <w:rPr>
          <w:rFonts w:ascii="Arial" w:hAnsi="Arial" w:cs="Arial"/>
          <w:b/>
          <w:bCs/>
          <w:sz w:val="22"/>
          <w:szCs w:val="22"/>
          <w:lang w:val="es-PE"/>
        </w:rPr>
      </w:pPr>
      <w:r>
        <w:rPr>
          <w:rFonts w:ascii="Arial" w:hAnsi="Arial" w:cs="Arial"/>
          <w:b/>
          <w:bCs/>
          <w:sz w:val="22"/>
          <w:szCs w:val="22"/>
          <w:lang w:val="es-PE"/>
        </w:rPr>
        <w:t>Milton Alva Villacorta</w:t>
      </w:r>
      <w:r w:rsidR="0087565A" w:rsidRPr="000270E6">
        <w:rPr>
          <w:rFonts w:ascii="Arial" w:hAnsi="Arial" w:cs="Arial"/>
          <w:b/>
          <w:bCs/>
          <w:sz w:val="22"/>
          <w:szCs w:val="22"/>
          <w:vertAlign w:val="superscript"/>
          <w:lang w:val="es-PE"/>
        </w:rPr>
        <w:t>1</w:t>
      </w:r>
      <w:r w:rsidR="0087565A" w:rsidRPr="000270E6">
        <w:rPr>
          <w:rFonts w:ascii="Arial" w:hAnsi="Arial" w:cs="Arial"/>
          <w:b/>
          <w:bCs/>
          <w:sz w:val="22"/>
          <w:szCs w:val="22"/>
          <w:lang w:val="es-PE"/>
        </w:rPr>
        <w:t xml:space="preserve">, </w:t>
      </w:r>
      <w:r>
        <w:rPr>
          <w:rFonts w:ascii="Arial" w:hAnsi="Arial" w:cs="Arial"/>
          <w:b/>
          <w:bCs/>
          <w:sz w:val="22"/>
          <w:szCs w:val="22"/>
          <w:lang w:val="es-PE"/>
        </w:rPr>
        <w:t>Manuel Viteri Valiente</w:t>
      </w:r>
      <w:r w:rsidR="0087565A" w:rsidRPr="000270E6">
        <w:rPr>
          <w:rFonts w:ascii="Arial" w:hAnsi="Arial" w:cs="Arial"/>
          <w:b/>
          <w:bCs/>
          <w:sz w:val="22"/>
          <w:szCs w:val="22"/>
          <w:vertAlign w:val="superscript"/>
          <w:lang w:val="es-PE"/>
        </w:rPr>
        <w:t>2</w:t>
      </w:r>
      <w:r w:rsidR="002D1C36" w:rsidRPr="000270E6">
        <w:rPr>
          <w:rFonts w:ascii="Arial" w:hAnsi="Arial" w:cs="Arial"/>
          <w:b/>
          <w:bCs/>
          <w:sz w:val="22"/>
          <w:szCs w:val="22"/>
          <w:lang w:val="es-PE"/>
        </w:rPr>
        <w:t xml:space="preserve"> y</w:t>
      </w:r>
      <w:r w:rsidR="0087565A" w:rsidRPr="000270E6">
        <w:rPr>
          <w:rFonts w:ascii="Arial" w:hAnsi="Arial" w:cs="Arial"/>
          <w:b/>
          <w:bCs/>
          <w:sz w:val="22"/>
          <w:szCs w:val="22"/>
          <w:lang w:val="es-PE"/>
        </w:rPr>
        <w:t xml:space="preserve"> </w:t>
      </w:r>
      <w:r>
        <w:rPr>
          <w:rFonts w:ascii="Arial" w:hAnsi="Arial" w:cs="Arial"/>
          <w:b/>
          <w:bCs/>
          <w:sz w:val="22"/>
          <w:szCs w:val="22"/>
          <w:lang w:val="es-PE"/>
        </w:rPr>
        <w:t>Carlos Viteri Valiente</w:t>
      </w:r>
      <w:r w:rsidR="0087565A" w:rsidRPr="000270E6">
        <w:rPr>
          <w:rFonts w:ascii="Arial" w:hAnsi="Arial" w:cs="Arial"/>
          <w:b/>
          <w:bCs/>
          <w:sz w:val="22"/>
          <w:szCs w:val="22"/>
          <w:vertAlign w:val="superscript"/>
          <w:lang w:val="es-PE"/>
        </w:rPr>
        <w:t>3</w:t>
      </w:r>
    </w:p>
    <w:p w14:paraId="400BE595" w14:textId="77777777" w:rsidR="0087565A" w:rsidRPr="000270E6" w:rsidRDefault="0087565A" w:rsidP="0087565A">
      <w:pPr>
        <w:jc w:val="center"/>
        <w:rPr>
          <w:rFonts w:ascii="Arial" w:hAnsi="Arial" w:cs="Arial"/>
          <w:bCs/>
          <w:sz w:val="22"/>
          <w:szCs w:val="22"/>
          <w:lang w:val="es-PE"/>
        </w:rPr>
      </w:pPr>
    </w:p>
    <w:p w14:paraId="23736843" w14:textId="77777777" w:rsidR="007373B8" w:rsidRPr="000270E6" w:rsidRDefault="007373B8" w:rsidP="007373B8">
      <w:pPr>
        <w:rPr>
          <w:rFonts w:ascii="Arial" w:hAnsi="Arial" w:cs="Arial"/>
          <w:sz w:val="22"/>
          <w:szCs w:val="22"/>
          <w:lang w:val="es-PE"/>
        </w:rPr>
      </w:pPr>
    </w:p>
    <w:p w14:paraId="1D73A8BC" w14:textId="1B383101" w:rsidR="007373B8" w:rsidRPr="00056DDA" w:rsidRDefault="001F7167" w:rsidP="006975E0">
      <w:pPr>
        <w:ind w:left="142" w:hanging="142"/>
        <w:jc w:val="both"/>
        <w:rPr>
          <w:rFonts w:ascii="Arial" w:hAnsi="Arial" w:cs="Arial"/>
          <w:sz w:val="22"/>
          <w:szCs w:val="22"/>
          <w:lang w:val="es-ES"/>
        </w:rPr>
      </w:pPr>
      <w:r w:rsidRPr="00056DDA">
        <w:rPr>
          <w:rFonts w:ascii="Arial" w:hAnsi="Arial" w:cs="Arial"/>
          <w:sz w:val="22"/>
          <w:szCs w:val="22"/>
          <w:vertAlign w:val="superscript"/>
          <w:lang w:val="es-ES"/>
        </w:rPr>
        <w:t>1</w:t>
      </w:r>
      <w:r w:rsidR="007373B8" w:rsidRPr="00056DDA">
        <w:rPr>
          <w:rFonts w:ascii="Arial" w:hAnsi="Arial" w:cs="Arial"/>
          <w:sz w:val="22"/>
          <w:szCs w:val="22"/>
          <w:lang w:val="es-ES"/>
        </w:rPr>
        <w:t xml:space="preserve"> </w:t>
      </w:r>
      <w:r w:rsidR="002D1C36" w:rsidRPr="00056DDA">
        <w:rPr>
          <w:rFonts w:ascii="Arial" w:hAnsi="Arial" w:cs="Arial"/>
          <w:sz w:val="22"/>
          <w:szCs w:val="22"/>
          <w:lang w:val="es-ES"/>
        </w:rPr>
        <w:t xml:space="preserve">Autor: </w:t>
      </w:r>
      <w:r w:rsidR="00812071" w:rsidRPr="00056DDA">
        <w:rPr>
          <w:rFonts w:ascii="Arial" w:hAnsi="Arial" w:cs="Arial"/>
          <w:sz w:val="22"/>
          <w:szCs w:val="22"/>
          <w:lang w:val="es-ES"/>
        </w:rPr>
        <w:t>Minera Yanacocha</w:t>
      </w:r>
      <w:r w:rsidR="00047A63" w:rsidRPr="00056DDA">
        <w:rPr>
          <w:rFonts w:ascii="Arial" w:hAnsi="Arial" w:cs="Arial"/>
          <w:sz w:val="22"/>
          <w:szCs w:val="22"/>
          <w:lang w:val="es-ES"/>
        </w:rPr>
        <w:t xml:space="preserve">, </w:t>
      </w:r>
      <w:r w:rsidR="00812071" w:rsidRPr="00056DDA">
        <w:rPr>
          <w:rFonts w:ascii="Arial" w:hAnsi="Arial" w:cs="Arial"/>
          <w:sz w:val="22"/>
          <w:szCs w:val="22"/>
          <w:lang w:val="es-ES"/>
        </w:rPr>
        <w:t>Lima</w:t>
      </w:r>
      <w:r w:rsidR="00047A63" w:rsidRPr="00056DDA">
        <w:rPr>
          <w:rFonts w:ascii="Arial" w:hAnsi="Arial" w:cs="Arial"/>
          <w:sz w:val="22"/>
          <w:szCs w:val="22"/>
          <w:lang w:val="es-ES"/>
        </w:rPr>
        <w:t xml:space="preserve">, </w:t>
      </w:r>
      <w:r w:rsidR="00812071" w:rsidRPr="00056DDA">
        <w:rPr>
          <w:rFonts w:ascii="Arial" w:hAnsi="Arial" w:cs="Arial"/>
          <w:sz w:val="22"/>
          <w:szCs w:val="22"/>
          <w:lang w:val="es-ES"/>
        </w:rPr>
        <w:t>Perú</w:t>
      </w:r>
      <w:r w:rsidR="00047A63" w:rsidRPr="00056DDA">
        <w:rPr>
          <w:rFonts w:ascii="Arial" w:hAnsi="Arial" w:cs="Arial"/>
          <w:sz w:val="22"/>
          <w:szCs w:val="22"/>
          <w:lang w:val="es-ES"/>
        </w:rPr>
        <w:t xml:space="preserve"> </w:t>
      </w:r>
      <w:r w:rsidR="003C6D44" w:rsidRPr="00056DDA">
        <w:rPr>
          <w:rFonts w:ascii="Arial" w:hAnsi="Arial" w:cs="Arial"/>
          <w:sz w:val="22"/>
          <w:szCs w:val="22"/>
          <w:lang w:val="es-ES"/>
        </w:rPr>
        <w:t>(</w:t>
      </w:r>
      <w:hyperlink r:id="rId8" w:history="1">
        <w:r w:rsidR="00812071" w:rsidRPr="00056DDA">
          <w:rPr>
            <w:rFonts w:ascii="Arial" w:hAnsi="Arial" w:cs="Arial"/>
            <w:sz w:val="22"/>
            <w:szCs w:val="22"/>
            <w:lang w:val="es-ES"/>
          </w:rPr>
          <w:t>milton.alva@newmont.com</w:t>
        </w:r>
        <w:r w:rsidR="00812071" w:rsidRPr="00056DDA">
          <w:rPr>
            <w:lang w:val="es-ES"/>
          </w:rPr>
          <w:t xml:space="preserve"> -</w:t>
        </w:r>
      </w:hyperlink>
      <w:r w:rsidR="00812071" w:rsidRPr="00056DDA">
        <w:rPr>
          <w:rFonts w:ascii="Arial" w:hAnsi="Arial" w:cs="Arial"/>
          <w:sz w:val="22"/>
          <w:szCs w:val="22"/>
          <w:lang w:val="es-ES"/>
        </w:rPr>
        <w:t xml:space="preserve"> 994967254 </w:t>
      </w:r>
      <w:r w:rsidR="003C6D44" w:rsidRPr="00056DDA">
        <w:rPr>
          <w:rFonts w:ascii="Arial" w:hAnsi="Arial" w:cs="Arial"/>
          <w:sz w:val="22"/>
          <w:szCs w:val="22"/>
          <w:lang w:val="es-ES"/>
        </w:rPr>
        <w:t>)</w:t>
      </w:r>
    </w:p>
    <w:p w14:paraId="791CF854" w14:textId="32EB662E" w:rsidR="007373B8" w:rsidRPr="008677E6" w:rsidRDefault="001F7167" w:rsidP="006975E0">
      <w:pPr>
        <w:ind w:left="142" w:hanging="142"/>
        <w:jc w:val="both"/>
        <w:rPr>
          <w:rFonts w:ascii="Arial" w:hAnsi="Arial" w:cs="Arial"/>
          <w:sz w:val="22"/>
          <w:szCs w:val="22"/>
          <w:lang w:val="en-US"/>
        </w:rPr>
      </w:pPr>
      <w:r w:rsidRPr="008677E6">
        <w:rPr>
          <w:rFonts w:ascii="Arial" w:hAnsi="Arial" w:cs="Arial"/>
          <w:sz w:val="22"/>
          <w:szCs w:val="22"/>
          <w:vertAlign w:val="superscript"/>
          <w:lang w:val="en-US"/>
        </w:rPr>
        <w:t>2</w:t>
      </w:r>
      <w:r w:rsidR="007373B8" w:rsidRPr="008677E6">
        <w:rPr>
          <w:rFonts w:ascii="Arial" w:hAnsi="Arial" w:cs="Arial"/>
          <w:sz w:val="22"/>
          <w:szCs w:val="22"/>
          <w:lang w:val="en-US"/>
        </w:rPr>
        <w:t xml:space="preserve"> </w:t>
      </w:r>
      <w:r w:rsidR="002D1C36" w:rsidRPr="008677E6">
        <w:rPr>
          <w:rFonts w:ascii="Arial" w:hAnsi="Arial" w:cs="Arial"/>
          <w:sz w:val="22"/>
          <w:szCs w:val="22"/>
          <w:lang w:val="en-US"/>
        </w:rPr>
        <w:t xml:space="preserve">Coautor 1: </w:t>
      </w:r>
      <w:r w:rsidR="00812071" w:rsidRPr="008677E6">
        <w:rPr>
          <w:rFonts w:ascii="Arial" w:hAnsi="Arial" w:cs="Arial"/>
          <w:sz w:val="22"/>
          <w:szCs w:val="22"/>
          <w:lang w:val="en-US"/>
        </w:rPr>
        <w:t>V3 Consulting &amp; Projects</w:t>
      </w:r>
      <w:r w:rsidR="003C6D44" w:rsidRPr="008677E6">
        <w:rPr>
          <w:rFonts w:ascii="Arial" w:hAnsi="Arial" w:cs="Arial"/>
          <w:sz w:val="22"/>
          <w:szCs w:val="22"/>
          <w:lang w:val="en-US"/>
        </w:rPr>
        <w:t xml:space="preserve">, </w:t>
      </w:r>
      <w:r w:rsidR="00CB7426" w:rsidRPr="008677E6">
        <w:rPr>
          <w:rFonts w:ascii="Arial" w:hAnsi="Arial" w:cs="Arial"/>
          <w:sz w:val="22"/>
          <w:szCs w:val="22"/>
          <w:lang w:val="en-US"/>
        </w:rPr>
        <w:t>Lima, Perú</w:t>
      </w:r>
      <w:r w:rsidR="00047A63" w:rsidRPr="008677E6">
        <w:rPr>
          <w:rFonts w:ascii="Arial" w:hAnsi="Arial" w:cs="Arial"/>
          <w:sz w:val="22"/>
          <w:szCs w:val="22"/>
          <w:lang w:val="en-US"/>
        </w:rPr>
        <w:t>,</w:t>
      </w:r>
      <w:r w:rsidR="003C6D44" w:rsidRPr="008677E6">
        <w:rPr>
          <w:rFonts w:ascii="Arial" w:hAnsi="Arial" w:cs="Arial"/>
          <w:sz w:val="22"/>
          <w:szCs w:val="22"/>
          <w:lang w:val="en-US"/>
        </w:rPr>
        <w:t xml:space="preserve"> (</w:t>
      </w:r>
      <w:r w:rsidR="00812071" w:rsidRPr="008677E6">
        <w:rPr>
          <w:rFonts w:ascii="Arial" w:hAnsi="Arial" w:cs="Arial"/>
          <w:sz w:val="22"/>
          <w:szCs w:val="22"/>
          <w:lang w:val="en-US"/>
        </w:rPr>
        <w:t>mviteri@v3consulting.pe</w:t>
      </w:r>
      <w:r w:rsidR="00A201D7" w:rsidRPr="008677E6">
        <w:rPr>
          <w:rFonts w:ascii="Arial" w:hAnsi="Arial" w:cs="Arial"/>
          <w:sz w:val="22"/>
          <w:szCs w:val="22"/>
          <w:lang w:val="en-US"/>
        </w:rPr>
        <w:t xml:space="preserve"> </w:t>
      </w:r>
      <w:r w:rsidR="00812071" w:rsidRPr="008677E6">
        <w:rPr>
          <w:rFonts w:ascii="Arial" w:hAnsi="Arial" w:cs="Arial"/>
          <w:sz w:val="22"/>
          <w:szCs w:val="22"/>
          <w:lang w:val="en-US"/>
        </w:rPr>
        <w:t>- 954187382</w:t>
      </w:r>
      <w:r w:rsidR="003C6D44" w:rsidRPr="008677E6">
        <w:rPr>
          <w:rFonts w:ascii="Arial" w:hAnsi="Arial" w:cs="Arial"/>
          <w:sz w:val="22"/>
          <w:szCs w:val="22"/>
          <w:lang w:val="en-US"/>
        </w:rPr>
        <w:t>)</w:t>
      </w:r>
    </w:p>
    <w:p w14:paraId="676FAC05" w14:textId="2A0D7B98" w:rsidR="006D0F12" w:rsidRPr="008677E6" w:rsidRDefault="006D0F12" w:rsidP="006975E0">
      <w:pPr>
        <w:ind w:left="142" w:hanging="142"/>
        <w:jc w:val="both"/>
        <w:rPr>
          <w:rFonts w:ascii="Arial" w:hAnsi="Arial" w:cs="Arial"/>
          <w:sz w:val="22"/>
          <w:szCs w:val="22"/>
          <w:lang w:val="en-US"/>
        </w:rPr>
      </w:pPr>
      <w:r w:rsidRPr="008677E6">
        <w:rPr>
          <w:rFonts w:ascii="Arial" w:hAnsi="Arial" w:cs="Arial"/>
          <w:sz w:val="22"/>
          <w:szCs w:val="22"/>
          <w:vertAlign w:val="superscript"/>
          <w:lang w:val="en-US"/>
        </w:rPr>
        <w:t>3</w:t>
      </w:r>
      <w:r w:rsidRPr="008677E6">
        <w:rPr>
          <w:rFonts w:ascii="Arial" w:hAnsi="Arial" w:cs="Arial"/>
          <w:sz w:val="22"/>
          <w:szCs w:val="22"/>
          <w:lang w:val="en-US"/>
        </w:rPr>
        <w:t xml:space="preserve"> </w:t>
      </w:r>
      <w:r w:rsidR="002D1C36" w:rsidRPr="008677E6">
        <w:rPr>
          <w:rFonts w:ascii="Arial" w:hAnsi="Arial" w:cs="Arial"/>
          <w:sz w:val="22"/>
          <w:szCs w:val="22"/>
          <w:lang w:val="en-US"/>
        </w:rPr>
        <w:t xml:space="preserve">Coautor 2: </w:t>
      </w:r>
      <w:r w:rsidR="00812071" w:rsidRPr="008677E6">
        <w:rPr>
          <w:rFonts w:ascii="Arial" w:hAnsi="Arial" w:cs="Arial"/>
          <w:sz w:val="22"/>
          <w:szCs w:val="22"/>
          <w:lang w:val="en-US"/>
        </w:rPr>
        <w:t>V3 Consulting &amp; Projects, Lima, Perú (</w:t>
      </w:r>
      <w:r w:rsidR="00CB7426" w:rsidRPr="008677E6">
        <w:rPr>
          <w:rFonts w:ascii="Arial" w:hAnsi="Arial" w:cs="Arial"/>
          <w:sz w:val="22"/>
          <w:szCs w:val="22"/>
          <w:lang w:val="en-US"/>
        </w:rPr>
        <w:t>c</w:t>
      </w:r>
      <w:r w:rsidR="00812071" w:rsidRPr="008677E6">
        <w:rPr>
          <w:rFonts w:ascii="Arial" w:hAnsi="Arial" w:cs="Arial"/>
          <w:sz w:val="22"/>
          <w:szCs w:val="22"/>
          <w:lang w:val="en-US"/>
        </w:rPr>
        <w:t>viteri@v3consulting.pe - 9</w:t>
      </w:r>
      <w:r w:rsidR="00CB7426" w:rsidRPr="008677E6">
        <w:rPr>
          <w:rFonts w:ascii="Arial" w:hAnsi="Arial" w:cs="Arial"/>
          <w:sz w:val="22"/>
          <w:szCs w:val="22"/>
          <w:lang w:val="en-US"/>
        </w:rPr>
        <w:t>42764702</w:t>
      </w:r>
      <w:r w:rsidR="00812071" w:rsidRPr="008677E6">
        <w:rPr>
          <w:rFonts w:ascii="Arial" w:hAnsi="Arial" w:cs="Arial"/>
          <w:sz w:val="22"/>
          <w:szCs w:val="22"/>
          <w:lang w:val="en-US"/>
        </w:rPr>
        <w:t>)</w:t>
      </w:r>
    </w:p>
    <w:p w14:paraId="42271F3F" w14:textId="09EA0BF0" w:rsidR="00C90525" w:rsidRPr="00056DDA" w:rsidRDefault="00C90525" w:rsidP="00C90525">
      <w:pPr>
        <w:rPr>
          <w:rFonts w:ascii="Arial" w:hAnsi="Arial" w:cs="Arial"/>
          <w:sz w:val="22"/>
          <w:szCs w:val="22"/>
          <w:lang w:val="es-ES"/>
        </w:rPr>
      </w:pPr>
      <w:r w:rsidRPr="00056DDA">
        <w:rPr>
          <w:rFonts w:ascii="Arial" w:hAnsi="Arial" w:cs="Arial"/>
          <w:sz w:val="22"/>
          <w:szCs w:val="22"/>
          <w:lang w:val="es-ES"/>
        </w:rPr>
        <w:t>____________________________________________________________________________________</w:t>
      </w:r>
    </w:p>
    <w:p w14:paraId="71E68F26" w14:textId="77777777" w:rsidR="00A63A13" w:rsidRPr="000270E6" w:rsidRDefault="00A63A13" w:rsidP="00D5647F">
      <w:pPr>
        <w:jc w:val="both"/>
        <w:rPr>
          <w:rFonts w:ascii="Arial" w:hAnsi="Arial" w:cs="Arial"/>
          <w:b/>
          <w:sz w:val="22"/>
          <w:szCs w:val="22"/>
          <w:lang w:val="es-PE"/>
        </w:rPr>
      </w:pPr>
    </w:p>
    <w:p w14:paraId="350E87C9" w14:textId="77777777" w:rsidR="000A599E" w:rsidRPr="000270E6" w:rsidRDefault="000A599E" w:rsidP="00650F70">
      <w:pPr>
        <w:jc w:val="both"/>
        <w:rPr>
          <w:rFonts w:ascii="Arial" w:hAnsi="Arial" w:cs="Arial"/>
          <w:b/>
          <w:sz w:val="22"/>
          <w:szCs w:val="22"/>
          <w:lang w:val="es-PE"/>
        </w:rPr>
        <w:sectPr w:rsidR="000A599E" w:rsidRPr="000270E6">
          <w:headerReference w:type="even" r:id="rId9"/>
          <w:headerReference w:type="default" r:id="rId10"/>
          <w:footerReference w:type="even" r:id="rId11"/>
          <w:headerReference w:type="first" r:id="rId12"/>
          <w:type w:val="continuous"/>
          <w:pgSz w:w="11900" w:h="16840"/>
          <w:pgMar w:top="1134" w:right="680" w:bottom="964" w:left="851" w:header="680" w:footer="567" w:gutter="0"/>
          <w:cols w:space="720"/>
          <w:docGrid w:linePitch="360"/>
        </w:sectPr>
      </w:pPr>
    </w:p>
    <w:p w14:paraId="756223F4" w14:textId="65FF5CB1" w:rsidR="00D574EF" w:rsidRPr="008D17FC" w:rsidRDefault="00D574EF" w:rsidP="00650F70">
      <w:pPr>
        <w:jc w:val="both"/>
        <w:rPr>
          <w:rFonts w:ascii="Arial" w:hAnsi="Arial" w:cs="Arial"/>
          <w:b/>
          <w:sz w:val="22"/>
          <w:szCs w:val="22"/>
          <w:lang w:val="es-PE"/>
        </w:rPr>
      </w:pPr>
      <w:r w:rsidRPr="000270E6">
        <w:rPr>
          <w:rFonts w:ascii="Arial" w:hAnsi="Arial" w:cs="Arial"/>
          <w:b/>
          <w:sz w:val="22"/>
          <w:szCs w:val="22"/>
          <w:lang w:val="es-PE"/>
        </w:rPr>
        <w:t>RESUMEN</w:t>
      </w:r>
    </w:p>
    <w:p w14:paraId="0650E17F" w14:textId="77777777"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La ciudad de Cajamarca enfrenta una de las brechas más severas de acceso a agua potable a nivel nacional, con una demanda insatisfecha de 249 litros por segundo. Esta situación, agravada por el cambio climático, la expansión urbana y una limitada capacidad institucional, requiere soluciones estructurales e innovadoras. En este contexto, el mecanismo de Obras por Impuestos (OxI) se presenta como una alternativa eficaz para canalizar recursos del sector privado hacia la ejecución de infraestructura pública prioritaria.</w:t>
      </w:r>
    </w:p>
    <w:p w14:paraId="0A842A0E" w14:textId="77777777" w:rsidR="008367DB" w:rsidRDefault="008367DB" w:rsidP="008D17FC">
      <w:pPr>
        <w:jc w:val="both"/>
        <w:rPr>
          <w:rFonts w:ascii="Arial" w:hAnsi="Arial" w:cs="Arial"/>
          <w:sz w:val="22"/>
          <w:szCs w:val="22"/>
          <w:lang w:val="es-ES"/>
        </w:rPr>
      </w:pPr>
    </w:p>
    <w:p w14:paraId="67E7899E" w14:textId="0E9F2612"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Newmont Yanacocha, reconociéndose como actor del territorio, ha desarrollado un modelo de intervención con enfoque territorial y viene implementado una metodología de gestión de portafolio y proyectos adaptada al mecanismo OxI, basada en estándares internacionales como PMBOK, FEL y PMO (PMOxI). El modelo incorpora un enfoque territorial, gestión de riesgos, gobernanza multiactor y trazabilidad normativa, y ha sido aplicado con éxito en la estructuración de un portafolio de proyectos de Agua potable en Cajamarca.</w:t>
      </w:r>
    </w:p>
    <w:p w14:paraId="4A6F548E" w14:textId="77777777" w:rsidR="008367DB" w:rsidRDefault="008367DB" w:rsidP="008D17FC">
      <w:pPr>
        <w:jc w:val="both"/>
        <w:rPr>
          <w:rFonts w:ascii="Arial" w:hAnsi="Arial" w:cs="Arial"/>
          <w:sz w:val="22"/>
          <w:szCs w:val="22"/>
          <w:lang w:val="es-ES"/>
        </w:rPr>
      </w:pPr>
    </w:p>
    <w:p w14:paraId="715C1D02" w14:textId="3F8A8100" w:rsidR="005F585A" w:rsidRDefault="008D17FC" w:rsidP="008D17FC">
      <w:pPr>
        <w:jc w:val="both"/>
        <w:rPr>
          <w:rFonts w:ascii="Arial" w:hAnsi="Arial" w:cs="Arial"/>
          <w:sz w:val="22"/>
          <w:szCs w:val="22"/>
          <w:lang w:val="es-ES"/>
        </w:rPr>
      </w:pPr>
      <w:r w:rsidRPr="008D17FC">
        <w:rPr>
          <w:rFonts w:ascii="Arial" w:hAnsi="Arial" w:cs="Arial"/>
          <w:sz w:val="22"/>
          <w:szCs w:val="22"/>
          <w:lang w:val="es-ES"/>
        </w:rPr>
        <w:t xml:space="preserve">La implementación del PMOxI ha permitido validar un portafolio de 12 pozos </w:t>
      </w:r>
      <w:r w:rsidR="008367DB" w:rsidRPr="008D17FC">
        <w:rPr>
          <w:rFonts w:ascii="Arial" w:hAnsi="Arial" w:cs="Arial"/>
          <w:sz w:val="22"/>
          <w:szCs w:val="22"/>
          <w:lang w:val="es-ES"/>
        </w:rPr>
        <w:t>tubulares, proyectar</w:t>
      </w:r>
      <w:r w:rsidRPr="008D17FC">
        <w:rPr>
          <w:rFonts w:ascii="Arial" w:hAnsi="Arial" w:cs="Arial"/>
          <w:sz w:val="22"/>
          <w:szCs w:val="22"/>
          <w:lang w:val="es-ES"/>
        </w:rPr>
        <w:t xml:space="preserve"> una reducción del 97% de la brecha hídrica al 2027 y movilizar a la fecha alrededor de S/ 7</w:t>
      </w:r>
      <w:r w:rsidR="00890223">
        <w:rPr>
          <w:rFonts w:ascii="Arial" w:hAnsi="Arial" w:cs="Arial"/>
          <w:sz w:val="22"/>
          <w:szCs w:val="22"/>
          <w:lang w:val="es-ES"/>
        </w:rPr>
        <w:t>0</w:t>
      </w:r>
      <w:r w:rsidRPr="008D17FC">
        <w:rPr>
          <w:rFonts w:ascii="Arial" w:hAnsi="Arial" w:cs="Arial"/>
          <w:sz w:val="22"/>
          <w:szCs w:val="22"/>
          <w:lang w:val="es-ES"/>
        </w:rPr>
        <w:t xml:space="preserve"> millones en inversión público-privada. El modelo ha fortalecido la institucionalidad local, generado confianza entre actores públicos y privados, y demostrado su potencial como herramienta replicable para el cierre de brechas estructurales en territorios donde el sector privado desarrolla una actividad productiva importante en el tiempo</w:t>
      </w:r>
      <w:r>
        <w:rPr>
          <w:rFonts w:ascii="Arial" w:hAnsi="Arial" w:cs="Arial"/>
          <w:sz w:val="22"/>
          <w:szCs w:val="22"/>
          <w:lang w:val="es-ES"/>
        </w:rPr>
        <w:t>.</w:t>
      </w:r>
    </w:p>
    <w:p w14:paraId="3419151D" w14:textId="77777777" w:rsidR="008D17FC" w:rsidRPr="008D17FC" w:rsidRDefault="008D17FC" w:rsidP="008D17FC">
      <w:pPr>
        <w:jc w:val="both"/>
        <w:rPr>
          <w:rFonts w:ascii="Arial" w:hAnsi="Arial" w:cs="Arial"/>
          <w:sz w:val="22"/>
          <w:szCs w:val="22"/>
          <w:lang w:val="es-ES"/>
        </w:rPr>
      </w:pPr>
    </w:p>
    <w:p w14:paraId="113109B4" w14:textId="77777777" w:rsidR="00441B34" w:rsidRPr="00E37279" w:rsidRDefault="00F7409F" w:rsidP="00650F70">
      <w:pPr>
        <w:jc w:val="both"/>
        <w:rPr>
          <w:rFonts w:ascii="Arial" w:hAnsi="Arial" w:cs="Arial"/>
          <w:b/>
          <w:sz w:val="22"/>
          <w:szCs w:val="22"/>
          <w:lang w:val="es-ES"/>
        </w:rPr>
      </w:pPr>
      <w:r w:rsidRPr="000270E6">
        <w:rPr>
          <w:rFonts w:ascii="Arial" w:hAnsi="Arial" w:cs="Arial"/>
          <w:b/>
          <w:sz w:val="22"/>
          <w:szCs w:val="22"/>
          <w:lang w:val="es-PE"/>
        </w:rPr>
        <w:t xml:space="preserve">1. </w:t>
      </w:r>
      <w:r w:rsidR="002C3EBB" w:rsidRPr="000270E6">
        <w:rPr>
          <w:rFonts w:ascii="Arial" w:hAnsi="Arial" w:cs="Arial"/>
          <w:b/>
          <w:sz w:val="22"/>
          <w:szCs w:val="22"/>
          <w:lang w:val="es-PE"/>
        </w:rPr>
        <w:t>I</w:t>
      </w:r>
      <w:r w:rsidR="00314F9E" w:rsidRPr="000270E6">
        <w:rPr>
          <w:rFonts w:ascii="Arial" w:hAnsi="Arial" w:cs="Arial"/>
          <w:b/>
          <w:sz w:val="22"/>
          <w:szCs w:val="22"/>
          <w:lang w:val="es-PE"/>
        </w:rPr>
        <w:t xml:space="preserve">ntroducción </w:t>
      </w:r>
    </w:p>
    <w:p w14:paraId="214DF996" w14:textId="77777777" w:rsidR="00D5647F" w:rsidRPr="00E37279" w:rsidRDefault="00D5647F" w:rsidP="00650F70">
      <w:pPr>
        <w:jc w:val="both"/>
        <w:rPr>
          <w:rFonts w:ascii="Arial" w:hAnsi="Arial" w:cs="Arial"/>
          <w:sz w:val="22"/>
          <w:szCs w:val="22"/>
          <w:lang w:val="es-ES"/>
        </w:rPr>
      </w:pPr>
    </w:p>
    <w:p w14:paraId="7780BD4F" w14:textId="77777777"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 xml:space="preserve">En territorios con profundas brechas en servicios básicos, como el acceso al agua potable, el rol de </w:t>
      </w:r>
      <w:r w:rsidRPr="008D17FC">
        <w:rPr>
          <w:rFonts w:ascii="Arial" w:hAnsi="Arial" w:cs="Arial"/>
          <w:sz w:val="22"/>
          <w:szCs w:val="22"/>
          <w:lang w:val="es-ES"/>
        </w:rPr>
        <w:t>las empresas que operan en dichos contextos no puede limitarse únicamente a una gestión productiva eficiente. Una empresa con presencia sostenida debe reconocerse como un actor territorial, capaz de contribuir al desarrollo, no sustituyendo al Estado, sino fortaleciéndolo como aliado estratégico, aportando capacidades técnicas, visión de largo plazo y una lógica de gestión por resultados.</w:t>
      </w:r>
    </w:p>
    <w:p w14:paraId="614B8817" w14:textId="77777777" w:rsidR="008367DB" w:rsidRDefault="008367DB" w:rsidP="008D17FC">
      <w:pPr>
        <w:jc w:val="both"/>
        <w:rPr>
          <w:rFonts w:ascii="Arial" w:hAnsi="Arial" w:cs="Arial"/>
          <w:sz w:val="22"/>
          <w:szCs w:val="22"/>
          <w:lang w:val="es-ES"/>
        </w:rPr>
      </w:pPr>
    </w:p>
    <w:p w14:paraId="003377D5" w14:textId="77777777" w:rsidR="008367DB" w:rsidRDefault="008D17FC" w:rsidP="008D17FC">
      <w:pPr>
        <w:jc w:val="both"/>
        <w:rPr>
          <w:rFonts w:ascii="Arial" w:hAnsi="Arial" w:cs="Arial"/>
          <w:sz w:val="22"/>
          <w:szCs w:val="22"/>
          <w:lang w:val="es-ES"/>
        </w:rPr>
      </w:pPr>
      <w:r w:rsidRPr="008D17FC">
        <w:rPr>
          <w:rFonts w:ascii="Arial" w:hAnsi="Arial" w:cs="Arial"/>
          <w:sz w:val="22"/>
          <w:szCs w:val="22"/>
          <w:lang w:val="es-ES"/>
        </w:rPr>
        <w:t xml:space="preserve">Este enfoque cobra particular relevancia en la ciudad de Cajamarca, donde más de 250,000 habitantes enfrentan una severa escasez de agua potable. La empresa prestadora SEDACAJ cuenta con autorización para captar solo 382 litros por segundo, frente a una demanda estimada de 631 l/s, generando una brecha estructural de 249 l/s. </w:t>
      </w:r>
    </w:p>
    <w:p w14:paraId="0AEF2EAA" w14:textId="77777777" w:rsidR="008367DB" w:rsidRDefault="008367DB" w:rsidP="008D17FC">
      <w:pPr>
        <w:jc w:val="both"/>
        <w:rPr>
          <w:rFonts w:ascii="Arial" w:hAnsi="Arial" w:cs="Arial"/>
          <w:sz w:val="22"/>
          <w:szCs w:val="22"/>
          <w:lang w:val="es-ES"/>
        </w:rPr>
      </w:pPr>
    </w:p>
    <w:p w14:paraId="20EB6F1F" w14:textId="5188DF66"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Esta situación se ve agravada por el crecimiento urbano, el cambio climático y la limitada capacidad institucional de los gobiernos locales. En este contexto, se vuelve imprescindible la articulación efectiva entre Estado, empresa privada y sociedad civil para impulsar soluciones sostenibles.</w:t>
      </w:r>
    </w:p>
    <w:p w14:paraId="21C4AB0E" w14:textId="77777777" w:rsidR="008367DB" w:rsidRDefault="008367DB" w:rsidP="008D17FC">
      <w:pPr>
        <w:jc w:val="both"/>
        <w:rPr>
          <w:rFonts w:ascii="Arial" w:hAnsi="Arial" w:cs="Arial"/>
          <w:sz w:val="22"/>
          <w:szCs w:val="22"/>
          <w:lang w:val="es-ES"/>
        </w:rPr>
      </w:pPr>
    </w:p>
    <w:p w14:paraId="0312AFA3" w14:textId="14DDF31F"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Una vía concreta para canalizar este compromiso es el mecanismo de Obras por Impuestos (OxI), que permite al sector privado ejecutar infraestructura pública utilizando sus obligaciones tributarias. Este mecanismo promueve una lógica colaborativa con el Estado, posicionando al privado como socio estratégico del desarrollo territorial. Sin embargo, su implementación enfrenta grandes desafíos frente al sistema tradicional de contratación pública, pues a marzo de 2025, más de 2,500 obras públicas estaban paralizadas, con un costo total superior a S/ 43,000 millones, reflejando debilidades estructurales en la gestión pública.</w:t>
      </w:r>
    </w:p>
    <w:p w14:paraId="6DAFF6C2" w14:textId="77777777" w:rsidR="008367DB" w:rsidRDefault="008367DB" w:rsidP="008D17FC">
      <w:pPr>
        <w:jc w:val="both"/>
        <w:rPr>
          <w:rFonts w:ascii="Arial" w:hAnsi="Arial" w:cs="Arial"/>
          <w:sz w:val="22"/>
          <w:szCs w:val="22"/>
          <w:lang w:val="es-ES"/>
        </w:rPr>
      </w:pPr>
    </w:p>
    <w:p w14:paraId="7EE8BC9B" w14:textId="10E2F3CF"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 xml:space="preserve">Frente a este escenario, cualquier empresa que decida ejecutar obras públicas bajo el mecanismo </w:t>
      </w:r>
      <w:r w:rsidRPr="008D17FC">
        <w:rPr>
          <w:rFonts w:ascii="Arial" w:hAnsi="Arial" w:cs="Arial"/>
          <w:sz w:val="22"/>
          <w:szCs w:val="22"/>
          <w:lang w:val="es-ES"/>
        </w:rPr>
        <w:lastRenderedPageBreak/>
        <w:t>OxI debe hacerlo con plena conciencia de los riesgos asociados, y con una estrategia clara para mitigarlos. Esto implica trasladar al entorno público las buenas prácticas de la gestión privada de proyectos: planificación detallada, gobernanza efectiva, aseguramiento de calidad, gestión de riesgos y trazabilidad normativa.</w:t>
      </w:r>
    </w:p>
    <w:p w14:paraId="451ECBCB" w14:textId="77777777" w:rsidR="008367DB" w:rsidRDefault="008367DB" w:rsidP="008D17FC">
      <w:pPr>
        <w:jc w:val="both"/>
        <w:rPr>
          <w:rFonts w:ascii="Arial" w:hAnsi="Arial" w:cs="Arial"/>
          <w:sz w:val="22"/>
          <w:szCs w:val="22"/>
          <w:lang w:val="es-ES"/>
        </w:rPr>
      </w:pPr>
    </w:p>
    <w:p w14:paraId="41986F96" w14:textId="129A50EA"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Con este enfoque, Newmont Yanacocha ha desarrollado una estrategia de intervención basada en el Modelo PMOxI: una metodología de gestión de portafolio y proyectos adaptada al mecanismo OxI, que integra estándares internacionales (PMO, FEL, PMBOK), marco normativo nacional y un enfoque territorial con gobernanza multiactor. Este modelo busca asegurar que los recursos públicos efectivamente se traduzcan en obras funcionales, servicios sostenibles y valor compartido en el territorio.</w:t>
      </w:r>
    </w:p>
    <w:p w14:paraId="5A84F2EA" w14:textId="77777777" w:rsidR="008367DB" w:rsidRDefault="008367DB" w:rsidP="008D17FC">
      <w:pPr>
        <w:jc w:val="both"/>
        <w:rPr>
          <w:rFonts w:ascii="Arial" w:hAnsi="Arial" w:cs="Arial"/>
          <w:sz w:val="22"/>
          <w:szCs w:val="22"/>
          <w:lang w:val="es-ES"/>
        </w:rPr>
      </w:pPr>
    </w:p>
    <w:p w14:paraId="542CD30A" w14:textId="497CF9B8" w:rsidR="004B4C0C" w:rsidRPr="00601706" w:rsidRDefault="008D17FC" w:rsidP="008D17FC">
      <w:pPr>
        <w:jc w:val="both"/>
        <w:rPr>
          <w:rFonts w:ascii="Arial" w:hAnsi="Arial" w:cs="Arial"/>
          <w:sz w:val="22"/>
          <w:szCs w:val="22"/>
          <w:lang w:val="es-ES"/>
        </w:rPr>
      </w:pPr>
      <w:r w:rsidRPr="008D17FC">
        <w:rPr>
          <w:rFonts w:ascii="Arial" w:hAnsi="Arial" w:cs="Arial"/>
          <w:sz w:val="22"/>
          <w:szCs w:val="22"/>
          <w:lang w:val="es-ES"/>
        </w:rPr>
        <w:t>Así, PMOxI no solo representa una mejora técnica en la ejecución de obras por impuestos, sino una propuesta de transformación institucional, en la que la empresa minera deja de ser espectadora y asume un rol activo en la construcción de desarrollo, desde el territorio y para el territorio</w:t>
      </w:r>
      <w:r w:rsidR="00A1311E" w:rsidRPr="00601706">
        <w:rPr>
          <w:rFonts w:ascii="Arial" w:hAnsi="Arial" w:cs="Arial"/>
          <w:sz w:val="22"/>
          <w:szCs w:val="22"/>
          <w:lang w:val="es-ES"/>
        </w:rPr>
        <w:t>.</w:t>
      </w:r>
    </w:p>
    <w:p w14:paraId="71618CDB" w14:textId="77777777" w:rsidR="005F585A" w:rsidRPr="00601706" w:rsidRDefault="005F585A" w:rsidP="004B4C0C">
      <w:pPr>
        <w:jc w:val="both"/>
        <w:rPr>
          <w:rFonts w:ascii="Arial" w:hAnsi="Arial" w:cs="Arial"/>
          <w:sz w:val="22"/>
          <w:szCs w:val="22"/>
          <w:lang w:val="es-ES"/>
        </w:rPr>
      </w:pPr>
    </w:p>
    <w:p w14:paraId="704A469F" w14:textId="69A39E24" w:rsidR="00441B34" w:rsidRDefault="00F7409F" w:rsidP="00F33341">
      <w:pPr>
        <w:pStyle w:val="Ttulo1"/>
        <w:rPr>
          <w:rFonts w:ascii="Arial" w:hAnsi="Arial" w:cs="Arial"/>
          <w:b/>
          <w:bCs/>
          <w:color w:val="auto"/>
          <w:sz w:val="22"/>
          <w:szCs w:val="22"/>
          <w:lang w:val="es-ES"/>
        </w:rPr>
      </w:pPr>
      <w:r w:rsidRPr="00F33341">
        <w:rPr>
          <w:rFonts w:ascii="Arial" w:hAnsi="Arial" w:cs="Arial"/>
          <w:b/>
          <w:bCs/>
          <w:color w:val="auto"/>
          <w:sz w:val="22"/>
          <w:szCs w:val="22"/>
          <w:lang w:val="es-ES"/>
        </w:rPr>
        <w:t xml:space="preserve">2. </w:t>
      </w:r>
      <w:r w:rsidR="00EC5D28" w:rsidRPr="00F33341">
        <w:rPr>
          <w:rFonts w:ascii="Arial" w:hAnsi="Arial" w:cs="Arial"/>
          <w:b/>
          <w:bCs/>
          <w:color w:val="auto"/>
          <w:sz w:val="22"/>
          <w:szCs w:val="22"/>
          <w:lang w:val="es-ES"/>
        </w:rPr>
        <w:t>Objetivos</w:t>
      </w:r>
      <w:r w:rsidR="005A352B" w:rsidRPr="00F33341">
        <w:rPr>
          <w:rFonts w:ascii="Arial" w:hAnsi="Arial" w:cs="Arial"/>
          <w:b/>
          <w:bCs/>
          <w:color w:val="auto"/>
          <w:sz w:val="22"/>
          <w:szCs w:val="22"/>
          <w:lang w:val="es-ES"/>
        </w:rPr>
        <w:t xml:space="preserve"> </w:t>
      </w:r>
    </w:p>
    <w:p w14:paraId="59E5BB9F" w14:textId="77777777" w:rsidR="00F33341" w:rsidRPr="00F33341" w:rsidRDefault="00F33341" w:rsidP="00F33341">
      <w:pPr>
        <w:rPr>
          <w:lang w:val="es-ES"/>
        </w:rPr>
      </w:pPr>
    </w:p>
    <w:p w14:paraId="4D60B3A5" w14:textId="1E8C0E63" w:rsidR="004A3298" w:rsidRPr="00F33341" w:rsidRDefault="00207BC1" w:rsidP="00F33341">
      <w:pPr>
        <w:pStyle w:val="Ttulo2"/>
        <w:rPr>
          <w:rFonts w:ascii="Arial" w:hAnsi="Arial" w:cs="Arial"/>
          <w:b/>
          <w:bCs/>
          <w:color w:val="auto"/>
          <w:sz w:val="22"/>
          <w:szCs w:val="22"/>
          <w:lang w:val="es-ES"/>
        </w:rPr>
      </w:pPr>
      <w:r w:rsidRPr="00F33341">
        <w:rPr>
          <w:rFonts w:ascii="Arial" w:hAnsi="Arial" w:cs="Arial"/>
          <w:b/>
          <w:bCs/>
          <w:color w:val="auto"/>
          <w:sz w:val="22"/>
          <w:szCs w:val="22"/>
          <w:lang w:val="es-ES"/>
        </w:rPr>
        <w:t xml:space="preserve">2.1 Objetivo </w:t>
      </w:r>
      <w:r w:rsidR="004A3298" w:rsidRPr="00F33341">
        <w:rPr>
          <w:rFonts w:ascii="Arial" w:hAnsi="Arial" w:cs="Arial"/>
          <w:b/>
          <w:bCs/>
          <w:color w:val="auto"/>
          <w:sz w:val="22"/>
          <w:szCs w:val="22"/>
          <w:lang w:val="es-ES"/>
        </w:rPr>
        <w:t>General:</w:t>
      </w:r>
    </w:p>
    <w:p w14:paraId="01AA48F7" w14:textId="77777777" w:rsidR="00F33341" w:rsidRDefault="00F33341" w:rsidP="00812071">
      <w:pPr>
        <w:jc w:val="both"/>
        <w:rPr>
          <w:rFonts w:ascii="Arial" w:hAnsi="Arial" w:cs="Arial"/>
          <w:sz w:val="22"/>
          <w:szCs w:val="22"/>
          <w:lang w:val="es-ES"/>
        </w:rPr>
      </w:pPr>
    </w:p>
    <w:p w14:paraId="5DE523B7" w14:textId="019664EB" w:rsidR="00425B48" w:rsidRDefault="008D17FC" w:rsidP="00812071">
      <w:pPr>
        <w:jc w:val="both"/>
        <w:rPr>
          <w:rFonts w:ascii="Arial" w:hAnsi="Arial" w:cs="Arial"/>
          <w:sz w:val="22"/>
          <w:szCs w:val="22"/>
          <w:lang w:val="es-ES"/>
        </w:rPr>
      </w:pPr>
      <w:r w:rsidRPr="008D17FC">
        <w:rPr>
          <w:rFonts w:ascii="Arial" w:hAnsi="Arial" w:cs="Arial"/>
          <w:sz w:val="22"/>
          <w:szCs w:val="22"/>
          <w:lang w:val="es-ES"/>
        </w:rPr>
        <w:t>Diseñar e implementar una estrategia de intervención basada en el modelo PMOxI —una metodología de gestión de portafolio y proyectos adaptada al mecanismo de Obras por Impuestos— que permita a la empresa privada actuar como aliado estratégico del Estado en el territorio, contribuyendo al cierre de brechas sociales prioritarias mediante una gestión eficiente, corresponsable y orientada a resultados</w:t>
      </w:r>
      <w:r w:rsidR="00925092" w:rsidRPr="00601706">
        <w:rPr>
          <w:rFonts w:ascii="Arial" w:hAnsi="Arial" w:cs="Arial"/>
          <w:sz w:val="22"/>
          <w:szCs w:val="22"/>
          <w:lang w:val="es-ES"/>
        </w:rPr>
        <w:t>.</w:t>
      </w:r>
    </w:p>
    <w:p w14:paraId="2E38ECE4" w14:textId="77777777" w:rsidR="00F33341" w:rsidRPr="00601706" w:rsidRDefault="00F33341" w:rsidP="00812071">
      <w:pPr>
        <w:jc w:val="both"/>
        <w:rPr>
          <w:rFonts w:ascii="Arial" w:hAnsi="Arial" w:cs="Arial"/>
          <w:sz w:val="22"/>
          <w:szCs w:val="22"/>
          <w:lang w:val="es-ES"/>
        </w:rPr>
      </w:pPr>
    </w:p>
    <w:p w14:paraId="58E69757" w14:textId="4DA7C649" w:rsidR="004A3298" w:rsidRPr="00601706" w:rsidRDefault="00207BC1" w:rsidP="00F33341">
      <w:pPr>
        <w:pStyle w:val="Ttulo2"/>
        <w:rPr>
          <w:rFonts w:ascii="Arial" w:hAnsi="Arial" w:cs="Arial"/>
          <w:b/>
          <w:bCs/>
          <w:color w:val="auto"/>
          <w:sz w:val="22"/>
          <w:szCs w:val="22"/>
          <w:lang w:val="es-ES"/>
        </w:rPr>
      </w:pPr>
      <w:r w:rsidRPr="00601706">
        <w:rPr>
          <w:rFonts w:ascii="Arial" w:hAnsi="Arial" w:cs="Arial"/>
          <w:b/>
          <w:bCs/>
          <w:color w:val="auto"/>
          <w:sz w:val="22"/>
          <w:szCs w:val="22"/>
          <w:lang w:val="es-ES"/>
        </w:rPr>
        <w:t xml:space="preserve">2.2. Objetivos </w:t>
      </w:r>
      <w:r w:rsidR="004A3298" w:rsidRPr="00601706">
        <w:rPr>
          <w:rFonts w:ascii="Arial" w:hAnsi="Arial" w:cs="Arial"/>
          <w:b/>
          <w:bCs/>
          <w:color w:val="auto"/>
          <w:sz w:val="22"/>
          <w:szCs w:val="22"/>
          <w:lang w:val="es-ES"/>
        </w:rPr>
        <w:t>Especifico:</w:t>
      </w:r>
    </w:p>
    <w:p w14:paraId="5410935D" w14:textId="77777777" w:rsidR="00A1311E" w:rsidRPr="00601706" w:rsidRDefault="00A1311E" w:rsidP="00A1311E">
      <w:pPr>
        <w:rPr>
          <w:rFonts w:ascii="Arial" w:hAnsi="Arial" w:cs="Arial"/>
          <w:lang w:val="es-ES"/>
        </w:rPr>
      </w:pPr>
    </w:p>
    <w:p w14:paraId="61B51106" w14:textId="5AA17433" w:rsidR="008D17FC" w:rsidRPr="008D17FC" w:rsidRDefault="008D17FC" w:rsidP="008D17FC">
      <w:pPr>
        <w:pStyle w:val="Prrafodelista"/>
        <w:numPr>
          <w:ilvl w:val="0"/>
          <w:numId w:val="29"/>
        </w:numPr>
        <w:jc w:val="both"/>
        <w:rPr>
          <w:rFonts w:ascii="Arial" w:hAnsi="Arial" w:cs="Arial"/>
          <w:bCs/>
          <w:sz w:val="22"/>
          <w:szCs w:val="22"/>
          <w:lang w:val="es-ES"/>
        </w:rPr>
      </w:pPr>
      <w:r w:rsidRPr="008D17FC">
        <w:rPr>
          <w:rFonts w:ascii="Arial" w:hAnsi="Arial" w:cs="Arial"/>
          <w:bCs/>
          <w:sz w:val="22"/>
          <w:szCs w:val="22"/>
          <w:lang w:val="es-ES"/>
        </w:rPr>
        <w:t>Analizar el marco normativo, institucional y operativo del mecanismo de Obras por Impuestos, identificando sus principales limitaciones y oportunidades desde una perspectiva de gestión por portafolio</w:t>
      </w:r>
      <w:r w:rsidR="00324DA0">
        <w:rPr>
          <w:rFonts w:ascii="Arial" w:hAnsi="Arial" w:cs="Arial"/>
          <w:bCs/>
          <w:sz w:val="22"/>
          <w:szCs w:val="22"/>
          <w:lang w:val="es-ES"/>
        </w:rPr>
        <w:t xml:space="preserve"> de proyectos</w:t>
      </w:r>
      <w:r w:rsidRPr="008D17FC">
        <w:rPr>
          <w:rFonts w:ascii="Arial" w:hAnsi="Arial" w:cs="Arial"/>
          <w:bCs/>
          <w:sz w:val="22"/>
          <w:szCs w:val="22"/>
          <w:lang w:val="es-ES"/>
        </w:rPr>
        <w:t>.</w:t>
      </w:r>
    </w:p>
    <w:p w14:paraId="7A5B091D" w14:textId="77777777" w:rsidR="008D17FC" w:rsidRPr="008D17FC" w:rsidRDefault="008D17FC" w:rsidP="008D17FC">
      <w:pPr>
        <w:pStyle w:val="Prrafodelista"/>
        <w:numPr>
          <w:ilvl w:val="0"/>
          <w:numId w:val="29"/>
        </w:numPr>
        <w:jc w:val="both"/>
        <w:rPr>
          <w:rFonts w:ascii="Arial" w:hAnsi="Arial" w:cs="Arial"/>
          <w:bCs/>
          <w:sz w:val="22"/>
          <w:szCs w:val="22"/>
          <w:lang w:val="es-ES"/>
        </w:rPr>
      </w:pPr>
      <w:r w:rsidRPr="008D17FC">
        <w:rPr>
          <w:rFonts w:ascii="Arial" w:hAnsi="Arial" w:cs="Arial"/>
          <w:bCs/>
          <w:sz w:val="22"/>
          <w:szCs w:val="22"/>
          <w:lang w:val="es-ES"/>
        </w:rPr>
        <w:t>Aplicar un enfoque de portafolio para identificar, priorizar y articular proyectos de inversión pública orientados al cierre de brechas estructurales, con énfasis en el acceso a agua potable en territorios mineros.</w:t>
      </w:r>
    </w:p>
    <w:p w14:paraId="117999FF" w14:textId="77777777" w:rsidR="008D17FC" w:rsidRPr="008D17FC" w:rsidRDefault="008D17FC" w:rsidP="008D17FC">
      <w:pPr>
        <w:pStyle w:val="Prrafodelista"/>
        <w:numPr>
          <w:ilvl w:val="0"/>
          <w:numId w:val="29"/>
        </w:numPr>
        <w:jc w:val="both"/>
        <w:rPr>
          <w:rFonts w:ascii="Arial" w:hAnsi="Arial" w:cs="Arial"/>
          <w:bCs/>
          <w:sz w:val="22"/>
          <w:szCs w:val="22"/>
          <w:lang w:val="es-ES"/>
        </w:rPr>
      </w:pPr>
      <w:r w:rsidRPr="008D17FC">
        <w:rPr>
          <w:rFonts w:ascii="Arial" w:hAnsi="Arial" w:cs="Arial"/>
          <w:bCs/>
          <w:sz w:val="22"/>
          <w:szCs w:val="22"/>
          <w:lang w:val="es-ES"/>
        </w:rPr>
        <w:t>Adaptar metodologías internacionales de gestión de proyectos (PMO, FEL, PMBOK) al entorno normativo y operativo del mecanismo OxI, con el fin de mejorar la planificación, mitigar riesgos y asegurar resultados sostenibles.</w:t>
      </w:r>
    </w:p>
    <w:p w14:paraId="011573E1" w14:textId="77777777" w:rsidR="008D17FC" w:rsidRPr="008D17FC" w:rsidRDefault="008D17FC" w:rsidP="008D17FC">
      <w:pPr>
        <w:pStyle w:val="Prrafodelista"/>
        <w:numPr>
          <w:ilvl w:val="0"/>
          <w:numId w:val="29"/>
        </w:numPr>
        <w:jc w:val="both"/>
        <w:rPr>
          <w:rFonts w:ascii="Arial" w:hAnsi="Arial" w:cs="Arial"/>
          <w:bCs/>
          <w:sz w:val="22"/>
          <w:szCs w:val="22"/>
          <w:lang w:val="es-ES"/>
        </w:rPr>
      </w:pPr>
      <w:r w:rsidRPr="008D17FC">
        <w:rPr>
          <w:rFonts w:ascii="Arial" w:hAnsi="Arial" w:cs="Arial"/>
          <w:bCs/>
          <w:sz w:val="22"/>
          <w:szCs w:val="22"/>
          <w:lang w:val="es-ES"/>
        </w:rPr>
        <w:t>Fortalecer la gobernanza territorial, mediante el diseño e implementación de una estructura multiactor que promueva la coordinación, trazabilidad y sostenibilidad en todo el ciclo del proyecto.</w:t>
      </w:r>
    </w:p>
    <w:p w14:paraId="5517FFB8" w14:textId="2F0B209B" w:rsidR="00A1311E" w:rsidRPr="00601706" w:rsidRDefault="008D17FC" w:rsidP="008D17FC">
      <w:pPr>
        <w:pStyle w:val="Prrafodelista"/>
        <w:numPr>
          <w:ilvl w:val="0"/>
          <w:numId w:val="29"/>
        </w:numPr>
        <w:jc w:val="both"/>
        <w:rPr>
          <w:rFonts w:ascii="Arial" w:hAnsi="Arial" w:cs="Arial"/>
          <w:bCs/>
          <w:sz w:val="22"/>
          <w:szCs w:val="22"/>
          <w:lang w:val="es-ES"/>
        </w:rPr>
      </w:pPr>
      <w:r w:rsidRPr="008D17FC">
        <w:rPr>
          <w:rFonts w:ascii="Arial" w:hAnsi="Arial" w:cs="Arial"/>
          <w:bCs/>
          <w:sz w:val="22"/>
          <w:szCs w:val="22"/>
          <w:lang w:val="es-ES"/>
        </w:rPr>
        <w:t>Demostrar la efectividad del modelo PMOxI mediante su implementación en un portafolio real de proyectos de agua en la ciudad de Cajamarca, cuantificando su impacto técnico, institucional y social</w:t>
      </w:r>
      <w:r w:rsidR="00A1311E" w:rsidRPr="00601706">
        <w:rPr>
          <w:rFonts w:ascii="Arial" w:hAnsi="Arial" w:cs="Arial"/>
          <w:bCs/>
          <w:sz w:val="22"/>
          <w:szCs w:val="22"/>
          <w:lang w:val="es-ES"/>
        </w:rPr>
        <w:t>.</w:t>
      </w:r>
    </w:p>
    <w:p w14:paraId="4C9C5BF1" w14:textId="77777777" w:rsidR="00E70586" w:rsidRPr="00601706" w:rsidRDefault="00E70586" w:rsidP="00751F0F">
      <w:pPr>
        <w:ind w:firstLine="142"/>
        <w:jc w:val="both"/>
        <w:rPr>
          <w:rFonts w:ascii="Arial" w:hAnsi="Arial" w:cs="Arial"/>
          <w:bCs/>
          <w:sz w:val="22"/>
          <w:szCs w:val="22"/>
          <w:lang w:val="es-ES"/>
        </w:rPr>
      </w:pPr>
    </w:p>
    <w:p w14:paraId="69B5E842" w14:textId="029C206B" w:rsidR="00F33341" w:rsidRPr="00F33341" w:rsidRDefault="00F33341" w:rsidP="00F33341">
      <w:pPr>
        <w:pStyle w:val="Ttulo1"/>
        <w:rPr>
          <w:rFonts w:ascii="Arial" w:hAnsi="Arial" w:cs="Arial"/>
          <w:b/>
          <w:bCs/>
          <w:color w:val="auto"/>
          <w:sz w:val="22"/>
          <w:szCs w:val="22"/>
          <w:lang w:val="es-ES"/>
        </w:rPr>
      </w:pPr>
      <w:r w:rsidRPr="00F33341">
        <w:rPr>
          <w:rFonts w:ascii="Arial" w:hAnsi="Arial" w:cs="Arial"/>
          <w:b/>
          <w:bCs/>
          <w:color w:val="auto"/>
          <w:sz w:val="22"/>
          <w:szCs w:val="22"/>
          <w:lang w:val="es-ES"/>
        </w:rPr>
        <w:t xml:space="preserve">3. </w:t>
      </w:r>
      <w:r w:rsidR="000270E6" w:rsidRPr="00F33341">
        <w:rPr>
          <w:rFonts w:ascii="Arial" w:hAnsi="Arial" w:cs="Arial"/>
          <w:b/>
          <w:bCs/>
          <w:color w:val="auto"/>
          <w:sz w:val="22"/>
          <w:szCs w:val="22"/>
          <w:lang w:val="es-ES"/>
        </w:rPr>
        <w:t>Compilaci</w:t>
      </w:r>
      <w:r w:rsidR="008764A7" w:rsidRPr="00F33341">
        <w:rPr>
          <w:rFonts w:ascii="Arial" w:hAnsi="Arial" w:cs="Arial"/>
          <w:b/>
          <w:bCs/>
          <w:color w:val="auto"/>
          <w:sz w:val="22"/>
          <w:szCs w:val="22"/>
          <w:lang w:val="es-ES"/>
        </w:rPr>
        <w:t>ó</w:t>
      </w:r>
      <w:r w:rsidR="000270E6" w:rsidRPr="00F33341">
        <w:rPr>
          <w:rFonts w:ascii="Arial" w:hAnsi="Arial" w:cs="Arial"/>
          <w:b/>
          <w:bCs/>
          <w:color w:val="auto"/>
          <w:sz w:val="22"/>
          <w:szCs w:val="22"/>
          <w:lang w:val="es-ES"/>
        </w:rPr>
        <w:t>n de Datos y Desarrollo del Trabajo</w:t>
      </w:r>
    </w:p>
    <w:p w14:paraId="1CEEFCFE" w14:textId="77777777" w:rsidR="00F33341" w:rsidRDefault="00F33341" w:rsidP="00F33341">
      <w:pPr>
        <w:pStyle w:val="Ttulo2"/>
        <w:rPr>
          <w:rFonts w:ascii="Arial" w:hAnsi="Arial" w:cs="Arial"/>
          <w:b/>
          <w:bCs/>
          <w:color w:val="auto"/>
          <w:sz w:val="22"/>
          <w:szCs w:val="22"/>
          <w:lang w:val="es-ES"/>
        </w:rPr>
      </w:pPr>
    </w:p>
    <w:p w14:paraId="6A344228" w14:textId="7CBDEB0B" w:rsidR="00F33341" w:rsidRDefault="00207BC1" w:rsidP="00F33341">
      <w:pPr>
        <w:pStyle w:val="Ttulo2"/>
        <w:rPr>
          <w:rFonts w:ascii="Arial" w:hAnsi="Arial" w:cs="Arial"/>
          <w:b/>
          <w:bCs/>
          <w:color w:val="auto"/>
          <w:sz w:val="22"/>
          <w:szCs w:val="22"/>
          <w:lang w:val="es-ES"/>
        </w:rPr>
      </w:pPr>
      <w:r w:rsidRPr="00601706">
        <w:rPr>
          <w:rFonts w:ascii="Arial" w:hAnsi="Arial" w:cs="Arial"/>
          <w:b/>
          <w:bCs/>
          <w:color w:val="auto"/>
          <w:sz w:val="22"/>
          <w:szCs w:val="22"/>
          <w:lang w:val="es-ES"/>
        </w:rPr>
        <w:t>3.1 P</w:t>
      </w:r>
      <w:r w:rsidR="0067641F" w:rsidRPr="00601706">
        <w:rPr>
          <w:rFonts w:ascii="Arial" w:hAnsi="Arial" w:cs="Arial"/>
          <w:b/>
          <w:bCs/>
          <w:color w:val="auto"/>
          <w:sz w:val="22"/>
          <w:szCs w:val="22"/>
          <w:lang w:val="es-ES"/>
        </w:rPr>
        <w:t>lanteamiento del Problema</w:t>
      </w:r>
      <w:r w:rsidR="00A1311E" w:rsidRPr="00601706">
        <w:rPr>
          <w:rFonts w:ascii="Arial" w:hAnsi="Arial" w:cs="Arial"/>
          <w:b/>
          <w:bCs/>
          <w:color w:val="auto"/>
          <w:sz w:val="22"/>
          <w:szCs w:val="22"/>
          <w:lang w:val="es-ES"/>
        </w:rPr>
        <w:t xml:space="preserve"> y Contexto Territorial</w:t>
      </w:r>
    </w:p>
    <w:p w14:paraId="65FACDF9" w14:textId="475E23F6" w:rsidR="0067641F" w:rsidRPr="00601706" w:rsidRDefault="0067641F" w:rsidP="00F33341">
      <w:pPr>
        <w:rPr>
          <w:rFonts w:ascii="Arial" w:hAnsi="Arial" w:cs="Arial"/>
          <w:sz w:val="22"/>
          <w:szCs w:val="22"/>
          <w:lang w:val="es-ES"/>
        </w:rPr>
      </w:pPr>
    </w:p>
    <w:p w14:paraId="4FFA23C6" w14:textId="77777777" w:rsidR="008D17FC" w:rsidRDefault="008D17FC" w:rsidP="008D17FC">
      <w:pPr>
        <w:jc w:val="both"/>
        <w:rPr>
          <w:rFonts w:ascii="Arial" w:hAnsi="Arial" w:cs="Arial"/>
          <w:sz w:val="22"/>
          <w:szCs w:val="22"/>
          <w:lang w:val="es-ES"/>
        </w:rPr>
      </w:pPr>
      <w:r w:rsidRPr="008D17FC">
        <w:rPr>
          <w:rFonts w:ascii="Arial" w:hAnsi="Arial" w:cs="Arial"/>
          <w:sz w:val="22"/>
          <w:szCs w:val="22"/>
          <w:lang w:val="es-ES"/>
        </w:rPr>
        <w:t xml:space="preserve">La ciudad de Cajamarca enfrenta una de las brechas más críticas en el acceso al agua potable. </w:t>
      </w:r>
    </w:p>
    <w:p w14:paraId="2ABBDAC7" w14:textId="73BA5FCD"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A pesar de ser un centro urbano en expansión con más de 250,000 habitantes, su infraestructura hídrica resulta insuficiente para atender la creciente demanda poblacional. Según datos de SEDACAJ, la demanda actual de agua potable es de 631 litros por segundo, mientras que la capacidad autorizada de captación es de apenas 382 l/s, generando una brecha estructural de 249 l/s. Esta situación se agrava por los efectos del cambio climático, que reduce la disponibilidad de fuentes superficiales, y por la expansión urbana, que incrementa la presión sobre el sistema de distribución existente.</w:t>
      </w:r>
    </w:p>
    <w:p w14:paraId="34D8DD3C" w14:textId="77777777" w:rsidR="008D17FC" w:rsidRDefault="008D17FC" w:rsidP="008D17FC">
      <w:pPr>
        <w:jc w:val="both"/>
        <w:rPr>
          <w:rFonts w:ascii="Arial" w:hAnsi="Arial" w:cs="Arial"/>
          <w:sz w:val="22"/>
          <w:szCs w:val="22"/>
          <w:lang w:val="es-ES"/>
        </w:rPr>
      </w:pPr>
    </w:p>
    <w:p w14:paraId="03C4D2E6" w14:textId="70BA443D"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En paralelo, la capacidad institucional de los gobiernos locales para formular, ejecutar y sostener proyectos de infraestructura básica sigue siendo débil. La fragmentación de competencias, la rotación de funcionarios, la escasa articulación entre niveles de gobierno y la debilidad de la gestión pública dificultan la implementación de soluciones estructurales. Este contexto configura una situación de riesgo crónico: necesidades urgentes de la población que no logran ser atendidas a través de los mecanismos convencionales del Estado.</w:t>
      </w:r>
    </w:p>
    <w:p w14:paraId="2566CC5A" w14:textId="77777777" w:rsidR="008D17FC" w:rsidRDefault="008D17FC" w:rsidP="008D17FC">
      <w:pPr>
        <w:jc w:val="both"/>
        <w:rPr>
          <w:rFonts w:ascii="Arial" w:hAnsi="Arial" w:cs="Arial"/>
          <w:sz w:val="22"/>
          <w:szCs w:val="22"/>
          <w:lang w:val="es-ES"/>
        </w:rPr>
      </w:pPr>
    </w:p>
    <w:p w14:paraId="30DB636C" w14:textId="4E797ABF"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 xml:space="preserve">Frente a esta realidad, se hace evidente la necesidad de buscar soluciones innovadoras y complementarias. En ese marco, el mecanismo de </w:t>
      </w:r>
      <w:r w:rsidRPr="008D17FC">
        <w:rPr>
          <w:rFonts w:ascii="Arial" w:hAnsi="Arial" w:cs="Arial"/>
          <w:sz w:val="22"/>
          <w:szCs w:val="22"/>
          <w:lang w:val="es-ES"/>
        </w:rPr>
        <w:lastRenderedPageBreak/>
        <w:t>Obras por Impuestos (OxI) ofrece una vía eficaz para canalizar recursos del sector privado hacia la ejecución de infraestructura pública prioritaria, especialmente cuando se trata de obras que contribuyen a cerrar brechas sociales estructurales como el acceso al agua potable.</w:t>
      </w:r>
    </w:p>
    <w:p w14:paraId="2A16F9CA" w14:textId="77777777" w:rsidR="008D17FC" w:rsidRDefault="008D17FC" w:rsidP="008D17FC">
      <w:pPr>
        <w:jc w:val="both"/>
        <w:rPr>
          <w:rFonts w:ascii="Arial" w:hAnsi="Arial" w:cs="Arial"/>
          <w:sz w:val="22"/>
          <w:szCs w:val="22"/>
          <w:lang w:val="es-ES"/>
        </w:rPr>
      </w:pPr>
    </w:p>
    <w:p w14:paraId="6B8203F8" w14:textId="7EAC110C" w:rsidR="008D17FC" w:rsidRDefault="008D17FC" w:rsidP="008D17FC">
      <w:pPr>
        <w:jc w:val="both"/>
        <w:rPr>
          <w:rFonts w:ascii="Arial" w:hAnsi="Arial" w:cs="Arial"/>
          <w:sz w:val="22"/>
          <w:szCs w:val="22"/>
          <w:lang w:val="es-ES"/>
        </w:rPr>
      </w:pPr>
      <w:r w:rsidRPr="008D17FC">
        <w:rPr>
          <w:rFonts w:ascii="Arial" w:hAnsi="Arial" w:cs="Arial"/>
          <w:sz w:val="22"/>
          <w:szCs w:val="22"/>
          <w:lang w:val="es-ES"/>
        </w:rPr>
        <w:t>Sin embargo, para que este mecanismo cumpla su objetivo, se requiere que las empresas que operan en el territorio se reconozcan como actores corresponsables del desarrollo, no como sustitutos del Estado, sino como aliados estratégicos que suman capacidades técnicas, visión de largo plazo y una lógica de gestión por resultados. Esta corresponsabilidad implica un compromiso ético con el entorno donde operan, contribuyendo no solo desde la inversión social voluntaria, sino mediante su participación activa en la ejecución de proyectos de alto impacto que utilicen los recursos fiscales que ellas mismas generan.</w:t>
      </w:r>
    </w:p>
    <w:p w14:paraId="1C021D0F" w14:textId="77777777" w:rsidR="003D7851" w:rsidRDefault="003D7851" w:rsidP="008D17FC">
      <w:pPr>
        <w:jc w:val="both"/>
        <w:rPr>
          <w:rFonts w:ascii="Arial" w:hAnsi="Arial" w:cs="Arial"/>
          <w:sz w:val="22"/>
          <w:szCs w:val="22"/>
          <w:lang w:val="es-ES"/>
        </w:rPr>
      </w:pPr>
    </w:p>
    <w:p w14:paraId="1975D421" w14:textId="77777777" w:rsidR="003D7851" w:rsidRPr="00601706" w:rsidRDefault="003D7851" w:rsidP="003D7851">
      <w:pPr>
        <w:jc w:val="center"/>
        <w:rPr>
          <w:rFonts w:ascii="Arial" w:hAnsi="Arial" w:cs="Arial"/>
          <w:sz w:val="22"/>
          <w:szCs w:val="22"/>
          <w:lang w:val="es-ES"/>
        </w:rPr>
      </w:pPr>
      <w:r w:rsidRPr="00F31856">
        <w:rPr>
          <w:rFonts w:ascii="Arial" w:hAnsi="Arial" w:cs="Arial"/>
          <w:noProof/>
          <w:lang w:val="es-419"/>
        </w:rPr>
        <w:drawing>
          <wp:inline distT="0" distB="0" distL="0" distR="0" wp14:anchorId="386E707C" wp14:editId="7FDE2720">
            <wp:extent cx="3166110" cy="1781303"/>
            <wp:effectExtent l="19050" t="19050" r="15240" b="28575"/>
            <wp:docPr id="1394668671" name="Imagen 1" descr="Imagen que contiene Map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4668671" name="Imagen 1" descr="Imagen que contiene Mapa&#10;&#10;El contenido generado por IA puede ser incorrecto."/>
                    <pic:cNvPicPr/>
                  </pic:nvPicPr>
                  <pic:blipFill>
                    <a:blip r:embed="rId13"/>
                    <a:stretch>
                      <a:fillRect/>
                    </a:stretch>
                  </pic:blipFill>
                  <pic:spPr>
                    <a:xfrm>
                      <a:off x="0" y="0"/>
                      <a:ext cx="3166110" cy="1781303"/>
                    </a:xfrm>
                    <a:prstGeom prst="rect">
                      <a:avLst/>
                    </a:prstGeom>
                    <a:ln>
                      <a:solidFill>
                        <a:schemeClr val="tx1"/>
                      </a:solidFill>
                    </a:ln>
                  </pic:spPr>
                </pic:pic>
              </a:graphicData>
            </a:graphic>
          </wp:inline>
        </w:drawing>
      </w:r>
    </w:p>
    <w:p w14:paraId="5857B959" w14:textId="77777777" w:rsidR="003D7851" w:rsidRPr="003D7851" w:rsidRDefault="003D7851" w:rsidP="003D7851">
      <w:pPr>
        <w:jc w:val="center"/>
        <w:rPr>
          <w:rFonts w:ascii="Arial" w:hAnsi="Arial" w:cs="Arial"/>
          <w:sz w:val="18"/>
          <w:szCs w:val="18"/>
          <w:lang w:val="es-ES"/>
        </w:rPr>
      </w:pPr>
      <w:r w:rsidRPr="003D7851">
        <w:rPr>
          <w:rFonts w:ascii="Arial" w:hAnsi="Arial" w:cs="Arial"/>
          <w:sz w:val="18"/>
          <w:szCs w:val="18"/>
          <w:lang w:val="es-ES"/>
        </w:rPr>
        <w:t xml:space="preserve">Figura N° 01: </w:t>
      </w:r>
      <w:r>
        <w:rPr>
          <w:rFonts w:ascii="Arial" w:hAnsi="Arial" w:cs="Arial"/>
          <w:sz w:val="18"/>
          <w:szCs w:val="18"/>
          <w:lang w:val="es-ES"/>
        </w:rPr>
        <w:t>Estrategia de Inversión Social con enfoque territorial</w:t>
      </w:r>
    </w:p>
    <w:p w14:paraId="5387FB13" w14:textId="77777777" w:rsidR="008D17FC" w:rsidRDefault="008D17FC" w:rsidP="008D17FC">
      <w:pPr>
        <w:jc w:val="both"/>
        <w:rPr>
          <w:rFonts w:ascii="Arial" w:hAnsi="Arial" w:cs="Arial"/>
          <w:sz w:val="22"/>
          <w:szCs w:val="22"/>
          <w:lang w:val="es-ES"/>
        </w:rPr>
      </w:pPr>
    </w:p>
    <w:p w14:paraId="75DF23D9" w14:textId="4D164537" w:rsidR="008D17FC" w:rsidRPr="008D17FC" w:rsidRDefault="008D17FC" w:rsidP="008D17FC">
      <w:pPr>
        <w:jc w:val="both"/>
        <w:rPr>
          <w:rFonts w:ascii="Arial" w:hAnsi="Arial" w:cs="Arial"/>
          <w:sz w:val="22"/>
          <w:szCs w:val="22"/>
          <w:lang w:val="es-ES"/>
        </w:rPr>
      </w:pPr>
      <w:r w:rsidRPr="008D17FC">
        <w:rPr>
          <w:rFonts w:ascii="Arial" w:hAnsi="Arial" w:cs="Arial"/>
          <w:sz w:val="22"/>
          <w:szCs w:val="22"/>
          <w:lang w:val="es-ES"/>
        </w:rPr>
        <w:t>La decisión de Newmont Yanacocha de involucrarse directamente en la ejecución de proyectos de agua mediante el mecanismo de OxI responde precisamente a este enfoque. El diagnóstico territorial, la identificación de brechas y la disponibilidad de recursos tributarios alineados al portafolio de proyectos priorizados por el gobierno local motivaron la construcción conjunta de una estrategia de intervención</w:t>
      </w:r>
      <w:r w:rsidR="00B87D54">
        <w:rPr>
          <w:rFonts w:ascii="Arial" w:hAnsi="Arial" w:cs="Arial"/>
          <w:sz w:val="22"/>
          <w:szCs w:val="22"/>
          <w:lang w:val="es-ES"/>
        </w:rPr>
        <w:t xml:space="preserve"> </w:t>
      </w:r>
      <w:r w:rsidR="00C870D3">
        <w:rPr>
          <w:rFonts w:ascii="Arial" w:hAnsi="Arial" w:cs="Arial"/>
          <w:sz w:val="22"/>
          <w:szCs w:val="22"/>
          <w:lang w:val="es-ES"/>
        </w:rPr>
        <w:t xml:space="preserve">con una mira </w:t>
      </w:r>
      <w:r w:rsidR="00F24D30">
        <w:rPr>
          <w:rFonts w:ascii="Arial" w:hAnsi="Arial" w:cs="Arial"/>
          <w:sz w:val="22"/>
          <w:szCs w:val="22"/>
          <w:lang w:val="es-ES"/>
        </w:rPr>
        <w:t>holística</w:t>
      </w:r>
      <w:r w:rsidR="00C870D3">
        <w:rPr>
          <w:rFonts w:ascii="Arial" w:hAnsi="Arial" w:cs="Arial"/>
          <w:sz w:val="22"/>
          <w:szCs w:val="22"/>
          <w:lang w:val="es-ES"/>
        </w:rPr>
        <w:t xml:space="preserve"> del desarrollo y con </w:t>
      </w:r>
      <w:r w:rsidR="00310261">
        <w:rPr>
          <w:rFonts w:ascii="Arial" w:hAnsi="Arial" w:cs="Arial"/>
          <w:sz w:val="22"/>
          <w:szCs w:val="22"/>
          <w:lang w:val="es-ES"/>
        </w:rPr>
        <w:t>visión de cuenca</w:t>
      </w:r>
      <w:r w:rsidRPr="008D17FC">
        <w:rPr>
          <w:rFonts w:ascii="Arial" w:hAnsi="Arial" w:cs="Arial"/>
          <w:sz w:val="22"/>
          <w:szCs w:val="22"/>
          <w:lang w:val="es-ES"/>
        </w:rPr>
        <w:t>. Esta estrategia no solo se sustenta en la voluntad de contribuir, sino en la necesidad de diseñar un modelo de gestión eficaz, que permita ejecutar proyectos de inversión pública bajo estándares técnicos de calidad, sostenibilidad y trazabilidad.</w:t>
      </w:r>
    </w:p>
    <w:p w14:paraId="03DA8202" w14:textId="77777777" w:rsidR="008D17FC" w:rsidRDefault="008D17FC" w:rsidP="008D17FC">
      <w:pPr>
        <w:jc w:val="both"/>
        <w:rPr>
          <w:rFonts w:ascii="Arial" w:hAnsi="Arial" w:cs="Arial"/>
          <w:sz w:val="22"/>
          <w:szCs w:val="22"/>
          <w:lang w:val="es-ES"/>
        </w:rPr>
      </w:pPr>
    </w:p>
    <w:p w14:paraId="29E61CFE" w14:textId="77777777" w:rsidR="00D12A8A" w:rsidRDefault="008D17FC" w:rsidP="008D17FC">
      <w:pPr>
        <w:jc w:val="both"/>
        <w:rPr>
          <w:rFonts w:ascii="Arial" w:hAnsi="Arial" w:cs="Arial"/>
          <w:sz w:val="22"/>
          <w:szCs w:val="22"/>
          <w:lang w:val="es-ES"/>
        </w:rPr>
      </w:pPr>
      <w:r w:rsidRPr="008D17FC">
        <w:rPr>
          <w:rFonts w:ascii="Arial" w:hAnsi="Arial" w:cs="Arial"/>
          <w:sz w:val="22"/>
          <w:szCs w:val="22"/>
          <w:lang w:val="es-ES"/>
        </w:rPr>
        <w:t xml:space="preserve">Así, la intervención en el territorio cajamarquino a través del mecanismo OxI no solo busca construir </w:t>
      </w:r>
    </w:p>
    <w:p w14:paraId="50CF2DF5" w14:textId="1AEDA52B" w:rsidR="0067641F" w:rsidRPr="00601706" w:rsidRDefault="008D17FC" w:rsidP="008D17FC">
      <w:pPr>
        <w:jc w:val="both"/>
        <w:rPr>
          <w:rFonts w:ascii="Arial" w:hAnsi="Arial" w:cs="Arial"/>
          <w:sz w:val="22"/>
          <w:szCs w:val="22"/>
          <w:lang w:val="es-ES"/>
        </w:rPr>
      </w:pPr>
      <w:r w:rsidRPr="008D17FC">
        <w:rPr>
          <w:rFonts w:ascii="Arial" w:hAnsi="Arial" w:cs="Arial"/>
          <w:sz w:val="22"/>
          <w:szCs w:val="22"/>
          <w:lang w:val="es-ES"/>
        </w:rPr>
        <w:t>obras, sino generar valor público, institucionalidad y confianza entre actores, habilitando un camino hacia un desarrollo territorial más equitativo y resiliente</w:t>
      </w:r>
      <w:r w:rsidR="0067641F" w:rsidRPr="00601706">
        <w:rPr>
          <w:rFonts w:ascii="Arial" w:hAnsi="Arial" w:cs="Arial"/>
          <w:sz w:val="22"/>
          <w:szCs w:val="22"/>
          <w:lang w:val="es-ES"/>
        </w:rPr>
        <w:t>.</w:t>
      </w:r>
    </w:p>
    <w:p w14:paraId="1428D67A" w14:textId="77777777" w:rsidR="00207BC1" w:rsidRPr="00601706" w:rsidRDefault="00207BC1" w:rsidP="007D2A73">
      <w:pPr>
        <w:jc w:val="both"/>
        <w:rPr>
          <w:rFonts w:ascii="Arial" w:hAnsi="Arial" w:cs="Arial"/>
          <w:sz w:val="22"/>
          <w:szCs w:val="22"/>
          <w:lang w:val="es-ES"/>
        </w:rPr>
      </w:pPr>
    </w:p>
    <w:p w14:paraId="6AFD4A81" w14:textId="77777777" w:rsidR="008D17FC" w:rsidRDefault="008D17FC" w:rsidP="00702594">
      <w:pPr>
        <w:jc w:val="center"/>
        <w:rPr>
          <w:rFonts w:ascii="Arial" w:hAnsi="Arial" w:cs="Arial"/>
          <w:sz w:val="20"/>
          <w:szCs w:val="20"/>
          <w:lang w:val="es-ES"/>
        </w:rPr>
      </w:pPr>
    </w:p>
    <w:p w14:paraId="7777A9BB" w14:textId="44B7704E" w:rsidR="008D17FC" w:rsidRPr="00601706" w:rsidRDefault="008D17FC" w:rsidP="00702594">
      <w:pPr>
        <w:jc w:val="center"/>
        <w:rPr>
          <w:rFonts w:ascii="Arial" w:hAnsi="Arial" w:cs="Arial"/>
          <w:sz w:val="22"/>
          <w:szCs w:val="22"/>
          <w:lang w:val="es-ES"/>
        </w:rPr>
      </w:pPr>
      <w:r>
        <w:rPr>
          <w:rFonts w:ascii="Arial" w:hAnsi="Arial" w:cs="Arial"/>
          <w:noProof/>
          <w:lang w:val="es-419"/>
        </w:rPr>
        <w:drawing>
          <wp:inline distT="0" distB="0" distL="0" distR="0" wp14:anchorId="4C5C4676" wp14:editId="3809D442">
            <wp:extent cx="3166110" cy="1786645"/>
            <wp:effectExtent l="19050" t="19050" r="15240" b="23495"/>
            <wp:docPr id="160003865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3166110" cy="1786645"/>
                    </a:xfrm>
                    <a:prstGeom prst="rect">
                      <a:avLst/>
                    </a:prstGeom>
                    <a:noFill/>
                    <a:ln>
                      <a:solidFill>
                        <a:schemeClr val="tx1"/>
                      </a:solidFill>
                    </a:ln>
                  </pic:spPr>
                </pic:pic>
              </a:graphicData>
            </a:graphic>
          </wp:inline>
        </w:drawing>
      </w:r>
    </w:p>
    <w:p w14:paraId="44DFE71B" w14:textId="3757C6D6" w:rsidR="008D17FC" w:rsidRPr="00F2097A" w:rsidRDefault="008D17FC" w:rsidP="008D17FC">
      <w:pPr>
        <w:jc w:val="center"/>
        <w:rPr>
          <w:rFonts w:ascii="Arial" w:hAnsi="Arial" w:cs="Arial"/>
          <w:sz w:val="18"/>
          <w:szCs w:val="18"/>
          <w:lang w:val="es-ES"/>
        </w:rPr>
      </w:pPr>
      <w:r w:rsidRPr="00F2097A">
        <w:rPr>
          <w:rFonts w:ascii="Arial" w:hAnsi="Arial" w:cs="Arial"/>
          <w:sz w:val="18"/>
          <w:szCs w:val="18"/>
          <w:lang w:val="es-ES"/>
        </w:rPr>
        <w:t>Figura N° 0</w:t>
      </w:r>
      <w:r w:rsidR="00F2097A">
        <w:rPr>
          <w:rFonts w:ascii="Arial" w:hAnsi="Arial" w:cs="Arial"/>
          <w:sz w:val="18"/>
          <w:szCs w:val="18"/>
          <w:lang w:val="es-ES"/>
        </w:rPr>
        <w:t>2</w:t>
      </w:r>
      <w:r w:rsidRPr="00F2097A">
        <w:rPr>
          <w:rFonts w:ascii="Arial" w:hAnsi="Arial" w:cs="Arial"/>
          <w:sz w:val="18"/>
          <w:szCs w:val="18"/>
          <w:lang w:val="es-ES"/>
        </w:rPr>
        <w:t xml:space="preserve">: </w:t>
      </w:r>
      <w:r w:rsidR="00F2097A">
        <w:rPr>
          <w:rFonts w:ascii="Arial" w:hAnsi="Arial" w:cs="Arial"/>
          <w:sz w:val="18"/>
          <w:szCs w:val="18"/>
          <w:lang w:val="es-ES"/>
        </w:rPr>
        <w:t xml:space="preserve">Gestión </w:t>
      </w:r>
      <w:r w:rsidR="00012A3B">
        <w:rPr>
          <w:rFonts w:ascii="Arial" w:hAnsi="Arial" w:cs="Arial"/>
          <w:sz w:val="18"/>
          <w:szCs w:val="18"/>
          <w:lang w:val="es-ES"/>
        </w:rPr>
        <w:t xml:space="preserve">Integral </w:t>
      </w:r>
      <w:r w:rsidR="00F2097A">
        <w:rPr>
          <w:rFonts w:ascii="Arial" w:hAnsi="Arial" w:cs="Arial"/>
          <w:sz w:val="18"/>
          <w:szCs w:val="18"/>
          <w:lang w:val="es-ES"/>
        </w:rPr>
        <w:t>del Agua para Cajamarca</w:t>
      </w:r>
    </w:p>
    <w:p w14:paraId="543EAD07" w14:textId="77777777" w:rsidR="00207BC1" w:rsidRDefault="00207BC1" w:rsidP="008D17FC">
      <w:pPr>
        <w:jc w:val="center"/>
        <w:rPr>
          <w:rFonts w:ascii="Arial" w:hAnsi="Arial" w:cs="Arial"/>
          <w:sz w:val="22"/>
          <w:szCs w:val="22"/>
          <w:lang w:val="es-PE"/>
        </w:rPr>
      </w:pPr>
    </w:p>
    <w:p w14:paraId="7D264103" w14:textId="252CB2FC" w:rsidR="00207BC1" w:rsidRPr="008677E6" w:rsidRDefault="00207BC1" w:rsidP="00F33341">
      <w:pPr>
        <w:pStyle w:val="Ttulo2"/>
        <w:jc w:val="both"/>
        <w:rPr>
          <w:rFonts w:ascii="Arial" w:hAnsi="Arial" w:cs="Arial"/>
          <w:b/>
          <w:bCs/>
          <w:color w:val="auto"/>
          <w:sz w:val="22"/>
          <w:szCs w:val="22"/>
          <w:lang w:val="es-419"/>
        </w:rPr>
      </w:pPr>
      <w:r w:rsidRPr="008677E6">
        <w:rPr>
          <w:rFonts w:ascii="Arial" w:hAnsi="Arial" w:cs="Arial"/>
          <w:b/>
          <w:bCs/>
          <w:color w:val="auto"/>
          <w:sz w:val="22"/>
          <w:szCs w:val="22"/>
          <w:lang w:val="es-419"/>
        </w:rPr>
        <w:t xml:space="preserve">3.2. </w:t>
      </w:r>
      <w:r w:rsidR="00A1311E" w:rsidRPr="00012A3B">
        <w:rPr>
          <w:rFonts w:ascii="Arial" w:hAnsi="Arial" w:cs="Arial"/>
          <w:b/>
          <w:bCs/>
          <w:color w:val="auto"/>
          <w:sz w:val="22"/>
          <w:szCs w:val="22"/>
          <w:lang w:val="es-PE"/>
        </w:rPr>
        <w:t>Gestión de Riesgos Subyacentes en la Ejecución de Obras Públicas a través de Obras por Impuestos</w:t>
      </w:r>
    </w:p>
    <w:p w14:paraId="4FAD15FA" w14:textId="77777777" w:rsidR="00A1311E" w:rsidRPr="00601706" w:rsidRDefault="00A1311E" w:rsidP="00A1311E">
      <w:pPr>
        <w:jc w:val="both"/>
        <w:rPr>
          <w:rFonts w:ascii="Arial" w:hAnsi="Arial" w:cs="Arial"/>
          <w:bCs/>
          <w:sz w:val="22"/>
          <w:szCs w:val="22"/>
          <w:lang w:val="es-ES"/>
        </w:rPr>
      </w:pPr>
    </w:p>
    <w:p w14:paraId="565F2103" w14:textId="77777777" w:rsidR="008D17FC" w:rsidRPr="008D17FC" w:rsidRDefault="008D17FC" w:rsidP="008D17FC">
      <w:pPr>
        <w:pStyle w:val="Prrafodelista"/>
        <w:ind w:left="0"/>
        <w:jc w:val="both"/>
        <w:rPr>
          <w:rFonts w:ascii="Arial" w:eastAsia="MS Mincho" w:hAnsi="Arial" w:cs="Arial"/>
          <w:kern w:val="0"/>
          <w:sz w:val="22"/>
          <w:szCs w:val="22"/>
          <w:lang w:val="es-ES" w:eastAsia="fr-FR"/>
          <w14:ligatures w14:val="none"/>
        </w:rPr>
      </w:pPr>
      <w:r w:rsidRPr="008D17FC">
        <w:rPr>
          <w:rFonts w:ascii="Arial" w:eastAsia="MS Mincho" w:hAnsi="Arial" w:cs="Arial"/>
          <w:kern w:val="0"/>
          <w:sz w:val="22"/>
          <w:szCs w:val="22"/>
          <w:lang w:val="es-ES" w:eastAsia="fr-FR"/>
          <w14:ligatures w14:val="none"/>
        </w:rPr>
        <w:t>La ejecución de obras públicas en el Perú enfrenta históricamente un conjunto de riesgos estructurales que comprometen la eficiencia y sostenibilidad de la inversión pública. Según la Contraloría General de la República, al primer trimestre de 2025 se registraron más de 2,500 proyectos paralizados, correspondientes a los tres niveles de gobierno. Estas obras sin avance físico por más de seis meses representan un costo total superior a S/ 43,000 millones, y se requeriría más de S/ 22,000 millones para su conclusión. Esta realidad evidencia serias limitaciones en la gestión pública de proyectos de inversión, afectando tanto la calidad del gasto como la confianza ciudadana.</w:t>
      </w:r>
    </w:p>
    <w:p w14:paraId="1EF71104" w14:textId="77777777" w:rsidR="008D17FC" w:rsidRDefault="008D17FC" w:rsidP="008D17FC">
      <w:pPr>
        <w:pStyle w:val="Prrafodelista"/>
        <w:ind w:left="0"/>
        <w:jc w:val="both"/>
        <w:rPr>
          <w:rFonts w:ascii="Arial" w:eastAsia="MS Mincho" w:hAnsi="Arial" w:cs="Arial"/>
          <w:kern w:val="0"/>
          <w:sz w:val="22"/>
          <w:szCs w:val="22"/>
          <w:lang w:val="es-ES" w:eastAsia="fr-FR"/>
          <w14:ligatures w14:val="none"/>
        </w:rPr>
      </w:pPr>
    </w:p>
    <w:p w14:paraId="4D5A5D53" w14:textId="15CAC512" w:rsidR="002B3EB1" w:rsidRDefault="008D17FC" w:rsidP="008D17FC">
      <w:pPr>
        <w:pStyle w:val="Prrafodelista"/>
        <w:ind w:left="0"/>
        <w:jc w:val="both"/>
        <w:rPr>
          <w:rFonts w:ascii="Arial" w:eastAsia="MS Mincho" w:hAnsi="Arial" w:cs="Arial"/>
          <w:bCs/>
          <w:kern w:val="0"/>
          <w:sz w:val="22"/>
          <w:szCs w:val="22"/>
          <w:lang w:val="es-ES" w:eastAsia="fr-FR"/>
          <w14:ligatures w14:val="none"/>
        </w:rPr>
      </w:pPr>
      <w:r w:rsidRPr="008D17FC">
        <w:rPr>
          <w:rFonts w:ascii="Arial" w:eastAsia="MS Mincho" w:hAnsi="Arial" w:cs="Arial"/>
          <w:kern w:val="0"/>
          <w:sz w:val="22"/>
          <w:szCs w:val="22"/>
          <w:lang w:val="es-ES" w:eastAsia="fr-FR"/>
          <w14:ligatures w14:val="none"/>
        </w:rPr>
        <w:t>La aplicación del mecanismo de Obras por Impuestos (OxI), si bien representa una alternativa eficaz para movilizar recursos privados, no está exenta de los mismos riesgos que afectan a las obras públicas ejecutadas bajo el sistema tradicional. De hecho, el mecanismo implica que la empresa privada asuma responsabilidades de contratación y ejecución que tradicionalmente recaen en las entidades públicas, trasladando a su vez riesgos de diseño y ejecución al ejecutor del proyecto. Por ello, la decisión de intervenir mediante OxI debe partir de un análisis riguroso de los riesgos involucrados</w:t>
      </w:r>
      <w:r w:rsidR="00B314DB" w:rsidRPr="00601706">
        <w:rPr>
          <w:rFonts w:ascii="Arial" w:eastAsia="MS Mincho" w:hAnsi="Arial" w:cs="Arial"/>
          <w:bCs/>
          <w:kern w:val="0"/>
          <w:sz w:val="22"/>
          <w:szCs w:val="22"/>
          <w:lang w:val="es-ES" w:eastAsia="fr-FR"/>
          <w14:ligatures w14:val="none"/>
        </w:rPr>
        <w:t>.</w:t>
      </w:r>
    </w:p>
    <w:p w14:paraId="0F43FCA9" w14:textId="77777777" w:rsidR="00F33341" w:rsidRDefault="00F33341" w:rsidP="008D17FC">
      <w:pPr>
        <w:pStyle w:val="Prrafodelista"/>
        <w:ind w:left="0"/>
        <w:jc w:val="both"/>
        <w:rPr>
          <w:rFonts w:ascii="Arial" w:eastAsia="MS Mincho" w:hAnsi="Arial" w:cs="Arial"/>
          <w:bCs/>
          <w:kern w:val="0"/>
          <w:sz w:val="22"/>
          <w:szCs w:val="22"/>
          <w:lang w:val="es-ES" w:eastAsia="fr-FR"/>
          <w14:ligatures w14:val="none"/>
        </w:rPr>
      </w:pPr>
    </w:p>
    <w:p w14:paraId="4C9D3A36" w14:textId="46CF0B79" w:rsidR="00F33341" w:rsidRDefault="00F33341" w:rsidP="008D17FC">
      <w:pPr>
        <w:pStyle w:val="Prrafodelista"/>
        <w:ind w:left="0"/>
        <w:jc w:val="both"/>
        <w:rPr>
          <w:rFonts w:ascii="Arial" w:eastAsia="MS Mincho" w:hAnsi="Arial" w:cs="Arial"/>
          <w:bCs/>
          <w:kern w:val="0"/>
          <w:sz w:val="22"/>
          <w:szCs w:val="22"/>
          <w:lang w:val="es-ES" w:eastAsia="fr-FR"/>
          <w14:ligatures w14:val="none"/>
        </w:rPr>
      </w:pPr>
      <w:r w:rsidRPr="00F577C6">
        <w:rPr>
          <w:rFonts w:ascii="Arial" w:eastAsia="MS Mincho" w:hAnsi="Arial" w:cs="Arial"/>
          <w:bCs/>
          <w:noProof/>
          <w:lang w:val="es-ES" w:eastAsia="fr-FR"/>
        </w:rPr>
        <w:lastRenderedPageBreak/>
        <w:drawing>
          <wp:inline distT="0" distB="0" distL="0" distR="0" wp14:anchorId="0FF80357" wp14:editId="54DD22E4">
            <wp:extent cx="3166110" cy="1793709"/>
            <wp:effectExtent l="19050" t="19050" r="15240" b="16510"/>
            <wp:docPr id="1818937395"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8937395" name="Imagen 1" descr="Escala de tiempo&#10;&#10;El contenido generado por IA puede ser incorrecto."/>
                    <pic:cNvPicPr/>
                  </pic:nvPicPr>
                  <pic:blipFill>
                    <a:blip r:embed="rId15"/>
                    <a:stretch>
                      <a:fillRect/>
                    </a:stretch>
                  </pic:blipFill>
                  <pic:spPr>
                    <a:xfrm>
                      <a:off x="0" y="0"/>
                      <a:ext cx="3166110" cy="1793709"/>
                    </a:xfrm>
                    <a:prstGeom prst="rect">
                      <a:avLst/>
                    </a:prstGeom>
                    <a:ln>
                      <a:solidFill>
                        <a:schemeClr val="tx1"/>
                      </a:solidFill>
                    </a:ln>
                  </pic:spPr>
                </pic:pic>
              </a:graphicData>
            </a:graphic>
          </wp:inline>
        </w:drawing>
      </w:r>
    </w:p>
    <w:p w14:paraId="6D648F77" w14:textId="5B416D1F" w:rsidR="00012A3B" w:rsidRPr="00F2097A" w:rsidRDefault="00012A3B" w:rsidP="00012A3B">
      <w:pPr>
        <w:jc w:val="center"/>
        <w:rPr>
          <w:rFonts w:ascii="Arial" w:hAnsi="Arial" w:cs="Arial"/>
          <w:sz w:val="18"/>
          <w:szCs w:val="18"/>
          <w:lang w:val="es-ES"/>
        </w:rPr>
      </w:pPr>
      <w:r w:rsidRPr="00F2097A">
        <w:rPr>
          <w:rFonts w:ascii="Arial" w:hAnsi="Arial" w:cs="Arial"/>
          <w:sz w:val="18"/>
          <w:szCs w:val="18"/>
          <w:lang w:val="es-ES"/>
        </w:rPr>
        <w:t>Figura N° 0</w:t>
      </w:r>
      <w:r>
        <w:rPr>
          <w:rFonts w:ascii="Arial" w:hAnsi="Arial" w:cs="Arial"/>
          <w:sz w:val="18"/>
          <w:szCs w:val="18"/>
          <w:lang w:val="es-ES"/>
        </w:rPr>
        <w:t>3</w:t>
      </w:r>
      <w:r w:rsidRPr="00F2097A">
        <w:rPr>
          <w:rFonts w:ascii="Arial" w:hAnsi="Arial" w:cs="Arial"/>
          <w:sz w:val="18"/>
          <w:szCs w:val="18"/>
          <w:lang w:val="es-ES"/>
        </w:rPr>
        <w:t xml:space="preserve">: </w:t>
      </w:r>
      <w:r>
        <w:rPr>
          <w:rFonts w:ascii="Arial" w:hAnsi="Arial" w:cs="Arial"/>
          <w:sz w:val="18"/>
          <w:szCs w:val="18"/>
          <w:lang w:val="es-ES"/>
        </w:rPr>
        <w:t>Principales Riesgos del Mecanismo OxI</w:t>
      </w:r>
    </w:p>
    <w:p w14:paraId="3D284133" w14:textId="77777777" w:rsidR="00F33341" w:rsidRPr="00601706" w:rsidRDefault="00F33341" w:rsidP="008D17FC">
      <w:pPr>
        <w:pStyle w:val="Prrafodelista"/>
        <w:ind w:left="0"/>
        <w:jc w:val="both"/>
        <w:rPr>
          <w:rFonts w:ascii="Arial" w:eastAsia="MS Mincho" w:hAnsi="Arial" w:cs="Arial"/>
          <w:bCs/>
          <w:kern w:val="0"/>
          <w:sz w:val="22"/>
          <w:szCs w:val="22"/>
          <w:lang w:val="es-ES" w:eastAsia="fr-FR"/>
          <w14:ligatures w14:val="none"/>
        </w:rPr>
      </w:pPr>
    </w:p>
    <w:p w14:paraId="31C7EE3F" w14:textId="4B0F6EB9" w:rsidR="00F33341" w:rsidRPr="00865BF6" w:rsidRDefault="00207BC1" w:rsidP="007C6604">
      <w:pPr>
        <w:pStyle w:val="Ttulo2"/>
        <w:rPr>
          <w:rFonts w:ascii="Arial" w:hAnsi="Arial" w:cs="Arial"/>
          <w:b/>
          <w:bCs/>
          <w:color w:val="auto"/>
          <w:sz w:val="22"/>
          <w:szCs w:val="22"/>
          <w:lang w:val="es-PE"/>
        </w:rPr>
      </w:pPr>
      <w:r w:rsidRPr="00865BF6">
        <w:rPr>
          <w:rFonts w:ascii="Arial" w:hAnsi="Arial" w:cs="Arial"/>
          <w:b/>
          <w:bCs/>
          <w:color w:val="auto"/>
          <w:sz w:val="22"/>
          <w:szCs w:val="22"/>
          <w:lang w:val="es-PE"/>
        </w:rPr>
        <w:t xml:space="preserve">3.3. </w:t>
      </w:r>
      <w:r w:rsidR="007C6604" w:rsidRPr="00865BF6">
        <w:rPr>
          <w:rFonts w:ascii="Arial" w:hAnsi="Arial" w:cs="Arial"/>
          <w:b/>
          <w:bCs/>
          <w:color w:val="auto"/>
          <w:sz w:val="22"/>
          <w:szCs w:val="22"/>
          <w:lang w:val="es-PE"/>
        </w:rPr>
        <w:t xml:space="preserve">Estrategia de Intervención para aplicar el mecanismo de </w:t>
      </w:r>
      <w:r w:rsidR="00F24489" w:rsidRPr="00865BF6">
        <w:rPr>
          <w:rFonts w:ascii="Arial" w:hAnsi="Arial" w:cs="Arial"/>
          <w:b/>
          <w:bCs/>
          <w:color w:val="auto"/>
          <w:sz w:val="22"/>
          <w:szCs w:val="22"/>
          <w:lang w:val="es-PE"/>
        </w:rPr>
        <w:t>Obras por Impuestos</w:t>
      </w:r>
    </w:p>
    <w:p w14:paraId="579FA974" w14:textId="3AC16956" w:rsidR="00702594" w:rsidRPr="00601706" w:rsidRDefault="00702594" w:rsidP="00702594">
      <w:pPr>
        <w:jc w:val="center"/>
        <w:rPr>
          <w:rFonts w:ascii="Arial" w:hAnsi="Arial" w:cs="Arial"/>
          <w:lang w:val="es-ES"/>
        </w:rPr>
      </w:pPr>
    </w:p>
    <w:p w14:paraId="1E7A11EB" w14:textId="51A92544" w:rsidR="00490A4C" w:rsidRDefault="00F33341" w:rsidP="00EF4AA4">
      <w:pPr>
        <w:jc w:val="both"/>
        <w:rPr>
          <w:rFonts w:ascii="Arial" w:hAnsi="Arial" w:cs="Arial"/>
          <w:sz w:val="22"/>
          <w:szCs w:val="22"/>
          <w:lang w:val="es-ES"/>
        </w:rPr>
      </w:pPr>
      <w:r w:rsidRPr="00F33341">
        <w:rPr>
          <w:rFonts w:ascii="Arial" w:hAnsi="Arial" w:cs="Arial"/>
          <w:sz w:val="22"/>
          <w:szCs w:val="22"/>
          <w:lang w:val="es-ES"/>
        </w:rPr>
        <w:t xml:space="preserve">Ante los riesgos estructurales que enfrentan los proyectos de inversión pública ejecutados bajo el mecanismo de Obras por Impuestos, se hace necesario contar con </w:t>
      </w:r>
      <w:r w:rsidR="00863E59">
        <w:rPr>
          <w:rFonts w:ascii="Arial" w:hAnsi="Arial" w:cs="Arial"/>
          <w:sz w:val="22"/>
          <w:szCs w:val="22"/>
          <w:lang w:val="es-ES"/>
        </w:rPr>
        <w:t>una estrategia de intervención</w:t>
      </w:r>
      <w:r w:rsidRPr="00F33341">
        <w:rPr>
          <w:rFonts w:ascii="Arial" w:hAnsi="Arial" w:cs="Arial"/>
          <w:sz w:val="22"/>
          <w:szCs w:val="22"/>
          <w:lang w:val="es-ES"/>
        </w:rPr>
        <w:t xml:space="preserve"> que permita afrontar de manera eficiente estos desafíos de forma proactiva. La experiencia nacional ha demostrado que no basta con tener financiamiento asegurado; es indispensable contar con una estrategia de intervención que garantice la calidad, oportunidad y sostenibilidad de los resultados</w:t>
      </w:r>
      <w:r w:rsidR="00490A4C" w:rsidRPr="00601706">
        <w:rPr>
          <w:rFonts w:ascii="Arial" w:hAnsi="Arial" w:cs="Arial"/>
          <w:sz w:val="22"/>
          <w:szCs w:val="22"/>
          <w:lang w:val="es-ES"/>
        </w:rPr>
        <w:t>.</w:t>
      </w:r>
    </w:p>
    <w:p w14:paraId="1296570B" w14:textId="77777777" w:rsidR="00F33341" w:rsidRDefault="00F33341" w:rsidP="00EF4AA4">
      <w:pPr>
        <w:jc w:val="both"/>
        <w:rPr>
          <w:rFonts w:ascii="Arial" w:hAnsi="Arial" w:cs="Arial"/>
          <w:sz w:val="22"/>
          <w:szCs w:val="22"/>
          <w:lang w:val="es-ES"/>
        </w:rPr>
      </w:pPr>
    </w:p>
    <w:p w14:paraId="29DA40A8" w14:textId="6F4DACBF" w:rsidR="00C145E8" w:rsidRDefault="00C145E8" w:rsidP="00EF4AA4">
      <w:pPr>
        <w:jc w:val="both"/>
        <w:rPr>
          <w:rFonts w:ascii="Arial" w:hAnsi="Arial" w:cs="Arial"/>
          <w:sz w:val="22"/>
          <w:szCs w:val="22"/>
          <w:lang w:val="es-ES"/>
        </w:rPr>
      </w:pPr>
      <w:r>
        <w:rPr>
          <w:rFonts w:ascii="Arial" w:hAnsi="Arial" w:cs="Arial"/>
          <w:sz w:val="22"/>
          <w:szCs w:val="22"/>
          <w:lang w:val="es-ES"/>
        </w:rPr>
        <w:t>En este marco, Newmont ha diseñado una estrategia de intervención que tiene cuatro (04) pilares:</w:t>
      </w:r>
    </w:p>
    <w:p w14:paraId="3B6CF575" w14:textId="77777777" w:rsidR="00C145E8" w:rsidRDefault="00C145E8" w:rsidP="00EF4AA4">
      <w:pPr>
        <w:jc w:val="both"/>
        <w:rPr>
          <w:rFonts w:ascii="Arial" w:hAnsi="Arial" w:cs="Arial"/>
          <w:sz w:val="22"/>
          <w:szCs w:val="22"/>
          <w:lang w:val="es-ES"/>
        </w:rPr>
      </w:pPr>
    </w:p>
    <w:p w14:paraId="32CF2FE7" w14:textId="4876B505" w:rsidR="00C145E8" w:rsidRDefault="00C145E8" w:rsidP="00C145E8">
      <w:pPr>
        <w:pStyle w:val="Prrafodelista"/>
        <w:numPr>
          <w:ilvl w:val="0"/>
          <w:numId w:val="37"/>
        </w:numPr>
        <w:jc w:val="both"/>
        <w:rPr>
          <w:rFonts w:ascii="Arial" w:hAnsi="Arial" w:cs="Arial"/>
          <w:sz w:val="22"/>
          <w:szCs w:val="22"/>
          <w:lang w:val="es-ES"/>
        </w:rPr>
      </w:pPr>
      <w:r>
        <w:rPr>
          <w:rFonts w:ascii="Arial" w:hAnsi="Arial" w:cs="Arial"/>
          <w:sz w:val="22"/>
          <w:szCs w:val="22"/>
          <w:lang w:val="es-ES"/>
        </w:rPr>
        <w:t>Aseguramiento de la Calidad.</w:t>
      </w:r>
    </w:p>
    <w:p w14:paraId="5AE6869B" w14:textId="18351BC3" w:rsidR="00C145E8" w:rsidRDefault="00C145E8" w:rsidP="00C145E8">
      <w:pPr>
        <w:pStyle w:val="Prrafodelista"/>
        <w:numPr>
          <w:ilvl w:val="0"/>
          <w:numId w:val="37"/>
        </w:numPr>
        <w:jc w:val="both"/>
        <w:rPr>
          <w:rFonts w:ascii="Arial" w:hAnsi="Arial" w:cs="Arial"/>
          <w:sz w:val="22"/>
          <w:szCs w:val="22"/>
          <w:lang w:val="es-ES"/>
        </w:rPr>
      </w:pPr>
      <w:r>
        <w:rPr>
          <w:rFonts w:ascii="Arial" w:hAnsi="Arial" w:cs="Arial"/>
          <w:sz w:val="22"/>
          <w:szCs w:val="22"/>
          <w:lang w:val="es-ES"/>
        </w:rPr>
        <w:t>Adecuada Gestión Contractual.</w:t>
      </w:r>
    </w:p>
    <w:p w14:paraId="0AACADA9" w14:textId="563409C9" w:rsidR="00C145E8" w:rsidRDefault="00C145E8" w:rsidP="00C145E8">
      <w:pPr>
        <w:pStyle w:val="Prrafodelista"/>
        <w:numPr>
          <w:ilvl w:val="0"/>
          <w:numId w:val="37"/>
        </w:numPr>
        <w:jc w:val="both"/>
        <w:rPr>
          <w:rFonts w:ascii="Arial" w:hAnsi="Arial" w:cs="Arial"/>
          <w:sz w:val="22"/>
          <w:szCs w:val="22"/>
          <w:lang w:val="es-ES"/>
        </w:rPr>
      </w:pPr>
      <w:r>
        <w:rPr>
          <w:rFonts w:ascii="Arial" w:hAnsi="Arial" w:cs="Arial"/>
          <w:sz w:val="22"/>
          <w:szCs w:val="22"/>
          <w:lang w:val="es-ES"/>
        </w:rPr>
        <w:t>Comunicación y Acompañamiento Social.</w:t>
      </w:r>
    </w:p>
    <w:p w14:paraId="2C1CA6F5" w14:textId="1F79CCFB" w:rsidR="00C145E8" w:rsidRDefault="00C145E8" w:rsidP="00C145E8">
      <w:pPr>
        <w:pStyle w:val="Prrafodelista"/>
        <w:numPr>
          <w:ilvl w:val="0"/>
          <w:numId w:val="37"/>
        </w:numPr>
        <w:jc w:val="both"/>
        <w:rPr>
          <w:rFonts w:ascii="Arial" w:hAnsi="Arial" w:cs="Arial"/>
          <w:sz w:val="22"/>
          <w:szCs w:val="22"/>
          <w:lang w:val="es-ES"/>
        </w:rPr>
      </w:pPr>
      <w:r>
        <w:rPr>
          <w:rFonts w:ascii="Arial" w:hAnsi="Arial" w:cs="Arial"/>
          <w:sz w:val="22"/>
          <w:szCs w:val="22"/>
          <w:lang w:val="es-ES"/>
        </w:rPr>
        <w:t>Recuperación y monetización de certificados (CIPRL/CIPGN).</w:t>
      </w:r>
    </w:p>
    <w:p w14:paraId="4B8A358E" w14:textId="26A9EA85" w:rsidR="00C145E8" w:rsidRPr="00C145E8" w:rsidRDefault="00C145E8" w:rsidP="00C145E8">
      <w:pPr>
        <w:jc w:val="both"/>
        <w:rPr>
          <w:rFonts w:ascii="Arial" w:hAnsi="Arial" w:cs="Arial"/>
          <w:sz w:val="22"/>
          <w:szCs w:val="22"/>
          <w:lang w:val="es-ES"/>
        </w:rPr>
      </w:pPr>
      <w:r>
        <w:rPr>
          <w:rFonts w:ascii="Arial" w:hAnsi="Arial" w:cs="Arial"/>
          <w:sz w:val="22"/>
          <w:szCs w:val="22"/>
          <w:lang w:val="es-ES"/>
        </w:rPr>
        <w:t>Estos cuatro componentes, se articulan al modelo de gestión PMOxI,</w:t>
      </w:r>
    </w:p>
    <w:p w14:paraId="0F607CAD" w14:textId="77777777" w:rsidR="00F33341" w:rsidRDefault="00F33341" w:rsidP="00EF4AA4">
      <w:pPr>
        <w:jc w:val="both"/>
        <w:rPr>
          <w:rFonts w:ascii="Arial" w:hAnsi="Arial" w:cs="Arial"/>
          <w:sz w:val="22"/>
          <w:szCs w:val="22"/>
          <w:lang w:val="es-ES"/>
        </w:rPr>
      </w:pPr>
    </w:p>
    <w:p w14:paraId="1F61F3AD" w14:textId="4A0D5B78" w:rsidR="00F33341" w:rsidRDefault="00847FE2" w:rsidP="00847FE2">
      <w:pPr>
        <w:jc w:val="center"/>
        <w:rPr>
          <w:rFonts w:ascii="Arial" w:hAnsi="Arial" w:cs="Arial"/>
          <w:sz w:val="22"/>
          <w:szCs w:val="22"/>
          <w:lang w:val="es-ES"/>
        </w:rPr>
      </w:pPr>
      <w:r w:rsidRPr="00847FE2">
        <w:rPr>
          <w:rFonts w:ascii="Arial" w:hAnsi="Arial" w:cs="Arial"/>
          <w:noProof/>
          <w:sz w:val="22"/>
          <w:szCs w:val="22"/>
          <w:lang w:val="es-ES"/>
        </w:rPr>
        <w:drawing>
          <wp:inline distT="0" distB="0" distL="0" distR="0" wp14:anchorId="7D7AEAE0" wp14:editId="0C96CA5D">
            <wp:extent cx="3166110" cy="1756410"/>
            <wp:effectExtent l="19050" t="19050" r="15240" b="15240"/>
            <wp:docPr id="1211112570"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1112570" name="Imagen 1" descr="Diagrama&#10;&#10;El contenido generado por IA puede ser incorrecto."/>
                    <pic:cNvPicPr/>
                  </pic:nvPicPr>
                  <pic:blipFill>
                    <a:blip r:embed="rId16"/>
                    <a:stretch>
                      <a:fillRect/>
                    </a:stretch>
                  </pic:blipFill>
                  <pic:spPr>
                    <a:xfrm>
                      <a:off x="0" y="0"/>
                      <a:ext cx="3166110" cy="1756410"/>
                    </a:xfrm>
                    <a:prstGeom prst="rect">
                      <a:avLst/>
                    </a:prstGeom>
                    <a:ln>
                      <a:solidFill>
                        <a:schemeClr val="tx1"/>
                      </a:solidFill>
                    </a:ln>
                  </pic:spPr>
                </pic:pic>
              </a:graphicData>
            </a:graphic>
          </wp:inline>
        </w:drawing>
      </w:r>
    </w:p>
    <w:p w14:paraId="76CE1A33" w14:textId="77777777" w:rsidR="00F33341" w:rsidRDefault="00F33341" w:rsidP="00EF4AA4">
      <w:pPr>
        <w:jc w:val="both"/>
        <w:rPr>
          <w:rFonts w:ascii="Arial" w:hAnsi="Arial" w:cs="Arial"/>
          <w:sz w:val="22"/>
          <w:szCs w:val="22"/>
          <w:lang w:val="es-ES"/>
        </w:rPr>
      </w:pPr>
    </w:p>
    <w:p w14:paraId="441084F1" w14:textId="2BEF996A" w:rsidR="00847FE2" w:rsidRPr="00012A3B" w:rsidRDefault="00847FE2" w:rsidP="00847FE2">
      <w:pPr>
        <w:jc w:val="center"/>
        <w:rPr>
          <w:rFonts w:ascii="Arial" w:hAnsi="Arial" w:cs="Arial"/>
          <w:sz w:val="20"/>
          <w:szCs w:val="20"/>
          <w:lang w:val="es-ES"/>
        </w:rPr>
      </w:pPr>
      <w:r w:rsidRPr="00012A3B">
        <w:rPr>
          <w:rFonts w:ascii="Arial" w:hAnsi="Arial" w:cs="Arial"/>
          <w:sz w:val="18"/>
          <w:szCs w:val="18"/>
          <w:lang w:val="es-ES"/>
        </w:rPr>
        <w:t xml:space="preserve">Figura N° 04: </w:t>
      </w:r>
      <w:r>
        <w:rPr>
          <w:rFonts w:ascii="Arial" w:hAnsi="Arial" w:cs="Arial"/>
          <w:sz w:val="18"/>
          <w:szCs w:val="18"/>
          <w:lang w:val="es-ES"/>
        </w:rPr>
        <w:t>Estrategia de Intervención OxI</w:t>
      </w:r>
    </w:p>
    <w:p w14:paraId="5641B57E" w14:textId="77777777" w:rsidR="00F33341" w:rsidRDefault="00F33341" w:rsidP="00EF4AA4">
      <w:pPr>
        <w:jc w:val="both"/>
        <w:rPr>
          <w:rFonts w:ascii="Arial" w:hAnsi="Arial" w:cs="Arial"/>
          <w:sz w:val="22"/>
          <w:szCs w:val="22"/>
          <w:lang w:val="es-ES"/>
        </w:rPr>
      </w:pPr>
    </w:p>
    <w:p w14:paraId="76121D42" w14:textId="77777777" w:rsidR="00F33341" w:rsidRDefault="00F33341" w:rsidP="00EF4AA4">
      <w:pPr>
        <w:jc w:val="both"/>
        <w:rPr>
          <w:rFonts w:ascii="Arial" w:hAnsi="Arial" w:cs="Arial"/>
          <w:sz w:val="22"/>
          <w:szCs w:val="22"/>
          <w:lang w:val="es-ES"/>
        </w:rPr>
      </w:pPr>
    </w:p>
    <w:p w14:paraId="1BAC3D9D" w14:textId="606AE7BF" w:rsidR="007C6604" w:rsidRPr="008677E6" w:rsidRDefault="007C6604" w:rsidP="007C6604">
      <w:pPr>
        <w:pStyle w:val="Ttulo2"/>
        <w:rPr>
          <w:rFonts w:ascii="Arial" w:hAnsi="Arial" w:cs="Arial"/>
          <w:b/>
          <w:bCs/>
          <w:color w:val="auto"/>
          <w:sz w:val="22"/>
          <w:szCs w:val="22"/>
          <w:lang w:val="es-419"/>
        </w:rPr>
      </w:pPr>
      <w:r w:rsidRPr="008677E6">
        <w:rPr>
          <w:rFonts w:ascii="Arial" w:hAnsi="Arial" w:cs="Arial"/>
          <w:b/>
          <w:bCs/>
          <w:color w:val="auto"/>
          <w:sz w:val="22"/>
          <w:szCs w:val="22"/>
          <w:lang w:val="es-419"/>
        </w:rPr>
        <w:t>3</w:t>
      </w:r>
      <w:r w:rsidRPr="00CD2501">
        <w:rPr>
          <w:rFonts w:ascii="Arial" w:hAnsi="Arial" w:cs="Arial"/>
          <w:b/>
          <w:bCs/>
          <w:color w:val="auto"/>
          <w:sz w:val="22"/>
          <w:szCs w:val="22"/>
          <w:lang w:val="es-PE"/>
        </w:rPr>
        <w:t>.4. Modelo de Gestión de Portafolio en Obras por Impuestos: PMOxI</w:t>
      </w:r>
    </w:p>
    <w:p w14:paraId="1028E0AA" w14:textId="77777777" w:rsidR="00F33341" w:rsidRPr="00601706" w:rsidRDefault="00F33341" w:rsidP="00EF4AA4">
      <w:pPr>
        <w:jc w:val="both"/>
        <w:rPr>
          <w:rFonts w:ascii="Arial" w:hAnsi="Arial" w:cs="Arial"/>
          <w:sz w:val="22"/>
          <w:szCs w:val="22"/>
          <w:lang w:val="es-ES"/>
        </w:rPr>
      </w:pPr>
    </w:p>
    <w:p w14:paraId="3CF4ACCB" w14:textId="77777777" w:rsidR="00F33341" w:rsidRPr="00F33341" w:rsidRDefault="00F33341" w:rsidP="00F33341">
      <w:pPr>
        <w:jc w:val="both"/>
        <w:rPr>
          <w:rFonts w:ascii="Arial" w:hAnsi="Arial" w:cs="Arial"/>
          <w:sz w:val="22"/>
          <w:szCs w:val="22"/>
          <w:lang w:val="es-ES"/>
        </w:rPr>
      </w:pPr>
      <w:r w:rsidRPr="00F33341">
        <w:rPr>
          <w:rFonts w:ascii="Arial" w:hAnsi="Arial" w:cs="Arial"/>
          <w:sz w:val="22"/>
          <w:szCs w:val="22"/>
          <w:lang w:val="es-ES"/>
        </w:rPr>
        <w:t>La aplicación del modelo PMOxI (Project Management Office para Obras por Impuestos), es una respuesta estructurada a esta necesidad. Se trata un sistema de gestión que traslada las mejores prácticas de gestión de portafolio y proyectos al entorno público, adaptando metodologías, guías y/o estándares internacionales como PMO Value Ring, Font End Loading (FEL) y PMBOK a los procedimientos y gestión del mecanismo de Obras por Impuestos; así como trasladando buenas prácticas y lecciones aprendidas de más de 20 años de su aplicación a la realidad normativa, institucional y social de los proyectos de inversión pública ejecutados bajo el mecanismo OxI.</w:t>
      </w:r>
    </w:p>
    <w:p w14:paraId="1195B59A" w14:textId="77777777" w:rsidR="00F33341" w:rsidRPr="00F33341" w:rsidRDefault="00F33341" w:rsidP="00F33341">
      <w:pPr>
        <w:jc w:val="both"/>
        <w:rPr>
          <w:rFonts w:ascii="Arial" w:hAnsi="Arial" w:cs="Arial"/>
          <w:sz w:val="22"/>
          <w:szCs w:val="22"/>
          <w:lang w:val="es-ES"/>
        </w:rPr>
      </w:pPr>
    </w:p>
    <w:p w14:paraId="37647DDB" w14:textId="77777777" w:rsidR="00F33341" w:rsidRDefault="00F33341" w:rsidP="00F33341">
      <w:pPr>
        <w:jc w:val="both"/>
        <w:rPr>
          <w:rFonts w:ascii="Arial" w:hAnsi="Arial" w:cs="Arial"/>
          <w:sz w:val="22"/>
          <w:szCs w:val="22"/>
          <w:lang w:val="es-ES"/>
        </w:rPr>
      </w:pPr>
      <w:r w:rsidRPr="00F33341">
        <w:rPr>
          <w:rFonts w:ascii="Arial" w:hAnsi="Arial" w:cs="Arial"/>
          <w:sz w:val="22"/>
          <w:szCs w:val="22"/>
          <w:lang w:val="es-ES"/>
        </w:rPr>
        <w:t>La metodología PMOxI es un enfoque estructurado y colaborativo para la gestión de proyectos en el marco del mecanismo de Obras por Impuestos (OxI), el cual permite la ejecución de inversiones públicas con financiamiento del sector privado. Esta metodología se basa en la planificación estratégica, la identificación y mitigación de riesgos, y un esquema de gobernanza que integra a todos los actores clave del proceso.</w:t>
      </w:r>
    </w:p>
    <w:p w14:paraId="38F0060C" w14:textId="77777777" w:rsidR="00440A02" w:rsidRDefault="00440A02" w:rsidP="00F33341">
      <w:pPr>
        <w:jc w:val="both"/>
        <w:rPr>
          <w:rFonts w:ascii="Arial" w:hAnsi="Arial" w:cs="Arial"/>
          <w:sz w:val="22"/>
          <w:szCs w:val="22"/>
          <w:lang w:val="es-ES"/>
        </w:rPr>
      </w:pPr>
    </w:p>
    <w:p w14:paraId="6C88484B" w14:textId="34471317" w:rsidR="00767099" w:rsidRDefault="00F33341" w:rsidP="00F33341">
      <w:pPr>
        <w:jc w:val="both"/>
        <w:rPr>
          <w:rFonts w:ascii="Arial" w:hAnsi="Arial" w:cs="Arial"/>
          <w:sz w:val="22"/>
          <w:szCs w:val="22"/>
          <w:lang w:val="es-ES"/>
        </w:rPr>
      </w:pPr>
      <w:r w:rsidRPr="00F33341">
        <w:rPr>
          <w:rFonts w:ascii="Arial" w:hAnsi="Arial" w:cs="Arial"/>
          <w:sz w:val="22"/>
          <w:szCs w:val="22"/>
          <w:lang w:val="es-ES"/>
        </w:rPr>
        <w:t>La aplicación del modelo PMOxI en la gestión del Portafolio de Proyectos de Obras por Impuestos de NEWMONT, cuenta con tres principios fundamentales</w:t>
      </w:r>
      <w:r w:rsidR="00767099" w:rsidRPr="00601706">
        <w:rPr>
          <w:rFonts w:ascii="Arial" w:hAnsi="Arial" w:cs="Arial"/>
          <w:sz w:val="22"/>
          <w:szCs w:val="22"/>
          <w:lang w:val="es-ES"/>
        </w:rPr>
        <w:t>:</w:t>
      </w:r>
    </w:p>
    <w:p w14:paraId="64C97260" w14:textId="77777777" w:rsidR="00F33341" w:rsidRDefault="00F33341" w:rsidP="00F33341">
      <w:pPr>
        <w:jc w:val="both"/>
        <w:rPr>
          <w:rFonts w:ascii="Arial" w:hAnsi="Arial" w:cs="Arial"/>
          <w:sz w:val="22"/>
          <w:szCs w:val="22"/>
          <w:lang w:val="es-ES"/>
        </w:rPr>
      </w:pPr>
    </w:p>
    <w:p w14:paraId="300B6B0F" w14:textId="77777777" w:rsidR="00F33341" w:rsidRDefault="00F33341" w:rsidP="00F33341">
      <w:pPr>
        <w:pStyle w:val="Prrafodelista"/>
        <w:numPr>
          <w:ilvl w:val="0"/>
          <w:numId w:val="30"/>
        </w:numPr>
        <w:jc w:val="both"/>
        <w:rPr>
          <w:rFonts w:ascii="Arial" w:hAnsi="Arial" w:cs="Arial"/>
          <w:sz w:val="22"/>
          <w:szCs w:val="22"/>
          <w:lang w:val="es-ES"/>
        </w:rPr>
      </w:pPr>
      <w:r w:rsidRPr="00F33341">
        <w:rPr>
          <w:rFonts w:ascii="Arial" w:hAnsi="Arial" w:cs="Arial"/>
          <w:b/>
          <w:bCs/>
          <w:sz w:val="22"/>
          <w:szCs w:val="22"/>
          <w:lang w:val="es-ES"/>
        </w:rPr>
        <w:t>Adaptación de estándares técnicos de Gestión de Proyectos y Portafolios:</w:t>
      </w:r>
      <w:r w:rsidRPr="00F33341">
        <w:rPr>
          <w:rFonts w:ascii="Arial" w:hAnsi="Arial" w:cs="Arial"/>
          <w:sz w:val="22"/>
          <w:szCs w:val="22"/>
          <w:lang w:val="es-ES"/>
        </w:rPr>
        <w:t xml:space="preserve"> en este principio se han adaptado metodologías, guías o estándares internacionales como FEL (Front-End Loading), PMBOK® y PMO Value Ring permitiendo  1) mejorar la predictibilidad de los proyectos en plazo, calidad y costo; así como la asertividad de la recuperación de los Certificados de Inversión; 2) reducir los riesgos de cambios tardíos; 3) las decisiones son basadas en evidencias y 4) al desarrollar una planificación detallada al inicio de los proyectos, aumenta la probabilidad de éxito al limitar la incertidumbre en etapas tempranas del proceso OxI. Así mismo,  PMOxI se aplica bajo una lógica secuencial y modular que permite ordenar y garantizar el incremento de madurez en el ciclo del proyecto OxI, establecer criterios claros de avance y facilitar la toma de decisiones basada en evidencia en cinco (05) </w:t>
      </w:r>
      <w:r w:rsidRPr="00F33341">
        <w:rPr>
          <w:rFonts w:ascii="Arial" w:hAnsi="Arial" w:cs="Arial"/>
          <w:sz w:val="22"/>
          <w:szCs w:val="22"/>
          <w:lang w:val="es-ES"/>
        </w:rPr>
        <w:lastRenderedPageBreak/>
        <w:t>portones se madures; incluyendo al círculo de valor el planeamiento táctico estratégico como una fase inicial a la toma de decisión donde se define el alineamiento público y privado del portafolio con los objetivos estratégicos del territorio, las tipologías a implementar, se identifican los proyectos que conforman el portafolio y su priorización, que permitan contribuir al cierre de brecha de infraestructura, así como la gobernanza de la empresa privada para la gestión durante el proceso de desarrollo.</w:t>
      </w:r>
    </w:p>
    <w:p w14:paraId="7EADA1CC" w14:textId="77777777" w:rsidR="00F33341" w:rsidRDefault="00F33341" w:rsidP="00F33341">
      <w:pPr>
        <w:pStyle w:val="Prrafodelista"/>
        <w:ind w:left="360"/>
        <w:jc w:val="both"/>
        <w:rPr>
          <w:rFonts w:ascii="Arial" w:hAnsi="Arial" w:cs="Arial"/>
          <w:sz w:val="22"/>
          <w:szCs w:val="22"/>
          <w:lang w:val="es-ES"/>
        </w:rPr>
      </w:pPr>
    </w:p>
    <w:p w14:paraId="34621D7C" w14:textId="77777777" w:rsidR="00F33341" w:rsidRDefault="00F33341" w:rsidP="00F33341">
      <w:pPr>
        <w:pStyle w:val="Prrafodelista"/>
        <w:numPr>
          <w:ilvl w:val="0"/>
          <w:numId w:val="30"/>
        </w:numPr>
        <w:jc w:val="both"/>
        <w:rPr>
          <w:rFonts w:ascii="Arial" w:hAnsi="Arial" w:cs="Arial"/>
          <w:sz w:val="22"/>
          <w:szCs w:val="22"/>
          <w:lang w:val="es-ES"/>
        </w:rPr>
      </w:pPr>
      <w:r w:rsidRPr="00F33341">
        <w:rPr>
          <w:rFonts w:ascii="Arial" w:hAnsi="Arial" w:cs="Arial"/>
          <w:b/>
          <w:bCs/>
          <w:sz w:val="22"/>
          <w:szCs w:val="22"/>
          <w:lang w:val="es-ES"/>
        </w:rPr>
        <w:t>Gestión Gubernamental y adaptación del marco normativo OxI:</w:t>
      </w:r>
      <w:r w:rsidRPr="00F33341">
        <w:rPr>
          <w:rFonts w:ascii="Arial" w:hAnsi="Arial" w:cs="Arial"/>
          <w:sz w:val="22"/>
          <w:szCs w:val="22"/>
          <w:lang w:val="es-ES"/>
        </w:rPr>
        <w:t xml:space="preserve">  El modelo estructura y define la superposición de los estándares técnicos metodológicos al marco normativo, durante todas las fases de maduración del mecanismo, dotándola de un aseguramiento de calidad que garantiza el cumplimiento oportuno y eficaz de los procedimientos previstos; integrando la Ley de Obras por Impuestos (DL 29230), los lineamientos del MEF, y los procedimientos del sistema Invierte.pe. Esto asegura que el modelo no solo sea técnicamente robusto, sino jurídicamente viable y aplicable.</w:t>
      </w:r>
    </w:p>
    <w:p w14:paraId="3311FDF5" w14:textId="77777777" w:rsidR="00F33341" w:rsidRPr="00F33341" w:rsidRDefault="00F33341" w:rsidP="00F33341">
      <w:pPr>
        <w:pStyle w:val="Prrafodelista"/>
        <w:rPr>
          <w:rFonts w:ascii="Arial" w:hAnsi="Arial" w:cs="Arial"/>
          <w:sz w:val="22"/>
          <w:szCs w:val="22"/>
          <w:lang w:val="es-ES"/>
        </w:rPr>
      </w:pPr>
    </w:p>
    <w:p w14:paraId="28EF842D" w14:textId="3D83E1B9" w:rsidR="00F33341" w:rsidRPr="00F33341" w:rsidRDefault="00F33341" w:rsidP="00F33341">
      <w:pPr>
        <w:pStyle w:val="Prrafodelista"/>
        <w:numPr>
          <w:ilvl w:val="0"/>
          <w:numId w:val="30"/>
        </w:numPr>
        <w:jc w:val="both"/>
        <w:rPr>
          <w:rFonts w:ascii="Arial" w:hAnsi="Arial" w:cs="Arial"/>
          <w:sz w:val="22"/>
          <w:szCs w:val="22"/>
          <w:lang w:val="es-ES"/>
        </w:rPr>
      </w:pPr>
      <w:r w:rsidRPr="00F33341">
        <w:rPr>
          <w:rFonts w:ascii="Arial" w:hAnsi="Arial" w:cs="Arial"/>
          <w:b/>
          <w:bCs/>
          <w:sz w:val="22"/>
          <w:szCs w:val="22"/>
          <w:lang w:val="es-ES"/>
        </w:rPr>
        <w:t>Enfoque territorial y gobernanza colaborativa:</w:t>
      </w:r>
      <w:r w:rsidRPr="00F33341">
        <w:rPr>
          <w:rFonts w:ascii="Arial" w:hAnsi="Arial" w:cs="Arial"/>
          <w:sz w:val="22"/>
          <w:szCs w:val="22"/>
          <w:lang w:val="es-ES"/>
        </w:rPr>
        <w:t xml:space="preserve"> A diferencia de otros modelos centrados en la obra individual, PMOxI parte de la construcción de un portafolio territorialmente priorizado. Este portafolio responde a brechas críticas, articulando proyectos entre sí para lograr sinergias en su impacto. Además, el modelo establece espacios de gobernanza multiactor, como el Comité de Inversión Social y los Comités de Acompañamiento Social, que validan avances, aseguran legitimidad y permiten resolver cuellos de botella institucionales.</w:t>
      </w:r>
    </w:p>
    <w:p w14:paraId="3339FE22" w14:textId="07774C27" w:rsidR="00F33341" w:rsidRDefault="00F33341" w:rsidP="00F33341">
      <w:pPr>
        <w:jc w:val="both"/>
        <w:rPr>
          <w:rFonts w:ascii="Arial" w:hAnsi="Arial" w:cs="Arial"/>
          <w:sz w:val="22"/>
          <w:szCs w:val="22"/>
          <w:lang w:val="es-ES"/>
        </w:rPr>
      </w:pPr>
      <w:r w:rsidRPr="00F33341">
        <w:rPr>
          <w:rFonts w:ascii="Arial" w:hAnsi="Arial" w:cs="Arial"/>
          <w:sz w:val="22"/>
          <w:szCs w:val="22"/>
          <w:lang w:val="es-ES"/>
        </w:rPr>
        <w:t xml:space="preserve">El modelo PMOxI así mismo, transita durante cada una de las fases entre el Planeamiento Estratégico, la Gestión de Riesgos y la Gestión del Conocimiento (Lecciones Aprendidas), que se activa desde la identificación de la idea del portafolio, permitiendo identificar oportunidades y amenazas normativas y regulatorias, técnicas, sociales, contractuales e institucionales; gestionarlas y tratarlas; transformando la experiencia en conocimiento útil para la eficiencia del del portafolio; superponiéndose con la </w:t>
      </w:r>
      <w:r w:rsidRPr="00F33341">
        <w:rPr>
          <w:rFonts w:ascii="Arial" w:hAnsi="Arial" w:cs="Arial"/>
          <w:sz w:val="22"/>
          <w:szCs w:val="22"/>
          <w:lang w:val="es-ES"/>
        </w:rPr>
        <w:t>regulación del mecanismo de Obras por Impuestos lo que hace una sinergia metodológica para su eficiencia. Estos eventos se actualizan en cada fase del ciclo PMOxI, articulando medidas de mitigación que involucran tanto al sector privado como a las entidades públicas</w:t>
      </w:r>
      <w:r>
        <w:rPr>
          <w:rFonts w:ascii="Arial" w:hAnsi="Arial" w:cs="Arial"/>
          <w:sz w:val="22"/>
          <w:szCs w:val="22"/>
          <w:lang w:val="es-ES"/>
        </w:rPr>
        <w:t>.</w:t>
      </w:r>
    </w:p>
    <w:p w14:paraId="5741BFFB" w14:textId="77777777" w:rsidR="00F33341" w:rsidRDefault="00F33341" w:rsidP="00F33341">
      <w:pPr>
        <w:jc w:val="both"/>
        <w:rPr>
          <w:rFonts w:ascii="Arial" w:hAnsi="Arial" w:cs="Arial"/>
          <w:sz w:val="22"/>
          <w:szCs w:val="22"/>
          <w:lang w:val="es-ES"/>
        </w:rPr>
      </w:pPr>
    </w:p>
    <w:p w14:paraId="08C5BD50" w14:textId="62420E76" w:rsidR="00F33341" w:rsidRDefault="00F33341" w:rsidP="00F33341">
      <w:pPr>
        <w:jc w:val="both"/>
        <w:rPr>
          <w:rFonts w:ascii="Arial" w:hAnsi="Arial" w:cs="Arial"/>
          <w:sz w:val="22"/>
          <w:szCs w:val="22"/>
          <w:lang w:val="es-ES"/>
        </w:rPr>
      </w:pPr>
      <w:r w:rsidRPr="00F33341">
        <w:rPr>
          <w:rFonts w:ascii="Arial" w:hAnsi="Arial" w:cs="Arial"/>
          <w:sz w:val="22"/>
          <w:szCs w:val="22"/>
          <w:lang w:val="es-ES"/>
        </w:rPr>
        <w:t>PMOxI no busca reemplazar las funciones de la entidad pública, sino fortalecer el ecosistema de actores público – privados que intervienen en la ejecución de los proyectos, generando trazabilidad, control de calidad, eficiencia en los plazos y sostenibilidad en el tiempo. Su diseño incluye fases definidas, portones de control, herramientas de verificación, protocolos de aseguramiento de calidad y mecanismos de involucramiento social, como se detallará en el siguiente apartado</w:t>
      </w:r>
      <w:r>
        <w:rPr>
          <w:rFonts w:ascii="Arial" w:hAnsi="Arial" w:cs="Arial"/>
          <w:sz w:val="22"/>
          <w:szCs w:val="22"/>
          <w:lang w:val="es-ES"/>
        </w:rPr>
        <w:t>.</w:t>
      </w:r>
    </w:p>
    <w:p w14:paraId="6F8B386D" w14:textId="77777777" w:rsidR="00074102" w:rsidRDefault="00074102" w:rsidP="00F33341">
      <w:pPr>
        <w:jc w:val="both"/>
        <w:rPr>
          <w:rFonts w:ascii="Arial" w:hAnsi="Arial" w:cs="Arial"/>
          <w:sz w:val="22"/>
          <w:szCs w:val="22"/>
          <w:lang w:val="es-ES"/>
        </w:rPr>
      </w:pPr>
    </w:p>
    <w:p w14:paraId="7E309B1B" w14:textId="77777777" w:rsidR="00074102" w:rsidRPr="00601706" w:rsidRDefault="00074102" w:rsidP="00074102">
      <w:pPr>
        <w:jc w:val="both"/>
        <w:rPr>
          <w:rFonts w:ascii="Arial" w:hAnsi="Arial" w:cs="Arial"/>
          <w:sz w:val="22"/>
          <w:szCs w:val="22"/>
          <w:lang w:val="es-ES"/>
        </w:rPr>
      </w:pPr>
      <w:r w:rsidRPr="00600889">
        <w:rPr>
          <w:rFonts w:ascii="Arial" w:hAnsi="Arial" w:cs="Arial"/>
          <w:noProof/>
          <w:sz w:val="22"/>
          <w:szCs w:val="22"/>
          <w:lang w:val="es-ES"/>
        </w:rPr>
        <w:drawing>
          <wp:inline distT="0" distB="0" distL="0" distR="0" wp14:anchorId="139F53D7" wp14:editId="62601919">
            <wp:extent cx="3166110" cy="3105150"/>
            <wp:effectExtent l="0" t="0" r="0" b="0"/>
            <wp:docPr id="825747978" name="Imagen 1" descr="Gráfico, Gráfico radial&#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5747978" name="Imagen 1" descr="Gráfico, Gráfico radial&#10;&#10;El contenido generado por IA puede ser incorrecto."/>
                    <pic:cNvPicPr/>
                  </pic:nvPicPr>
                  <pic:blipFill>
                    <a:blip r:embed="rId17"/>
                    <a:stretch>
                      <a:fillRect/>
                    </a:stretch>
                  </pic:blipFill>
                  <pic:spPr>
                    <a:xfrm>
                      <a:off x="0" y="0"/>
                      <a:ext cx="3166110" cy="3105150"/>
                    </a:xfrm>
                    <a:prstGeom prst="rect">
                      <a:avLst/>
                    </a:prstGeom>
                  </pic:spPr>
                </pic:pic>
              </a:graphicData>
            </a:graphic>
          </wp:inline>
        </w:drawing>
      </w:r>
    </w:p>
    <w:p w14:paraId="29BB5B03" w14:textId="77777777" w:rsidR="00074102" w:rsidRPr="00012A3B" w:rsidRDefault="00074102" w:rsidP="00074102">
      <w:pPr>
        <w:jc w:val="center"/>
        <w:rPr>
          <w:rFonts w:ascii="Arial" w:hAnsi="Arial" w:cs="Arial"/>
          <w:sz w:val="20"/>
          <w:szCs w:val="20"/>
          <w:lang w:val="es-ES"/>
        </w:rPr>
      </w:pPr>
      <w:r w:rsidRPr="00012A3B">
        <w:rPr>
          <w:rFonts w:ascii="Arial" w:hAnsi="Arial" w:cs="Arial"/>
          <w:sz w:val="18"/>
          <w:szCs w:val="18"/>
          <w:lang w:val="es-ES"/>
        </w:rPr>
        <w:t>Figura N° 0</w:t>
      </w:r>
      <w:r>
        <w:rPr>
          <w:rFonts w:ascii="Arial" w:hAnsi="Arial" w:cs="Arial"/>
          <w:sz w:val="18"/>
          <w:szCs w:val="18"/>
          <w:lang w:val="es-ES"/>
        </w:rPr>
        <w:t>5</w:t>
      </w:r>
      <w:r w:rsidRPr="00012A3B">
        <w:rPr>
          <w:rFonts w:ascii="Arial" w:hAnsi="Arial" w:cs="Arial"/>
          <w:sz w:val="18"/>
          <w:szCs w:val="18"/>
          <w:lang w:val="es-ES"/>
        </w:rPr>
        <w:t>: Modelo de Gestión PMOxI</w:t>
      </w:r>
    </w:p>
    <w:p w14:paraId="74911DC9" w14:textId="77777777" w:rsidR="00074102" w:rsidRDefault="00074102" w:rsidP="00F33341">
      <w:pPr>
        <w:jc w:val="both"/>
        <w:rPr>
          <w:rFonts w:ascii="Arial" w:hAnsi="Arial" w:cs="Arial"/>
          <w:sz w:val="22"/>
          <w:szCs w:val="22"/>
          <w:lang w:val="es-ES"/>
        </w:rPr>
      </w:pPr>
    </w:p>
    <w:p w14:paraId="20E4D9BF" w14:textId="77777777" w:rsidR="00C664EA" w:rsidRPr="00601706" w:rsidRDefault="00C664EA" w:rsidP="00767099">
      <w:pPr>
        <w:jc w:val="both"/>
        <w:rPr>
          <w:rFonts w:ascii="Arial" w:hAnsi="Arial" w:cs="Arial"/>
          <w:sz w:val="22"/>
          <w:szCs w:val="22"/>
          <w:lang w:val="es-ES"/>
        </w:rPr>
      </w:pPr>
    </w:p>
    <w:p w14:paraId="04E47C01" w14:textId="50D1D2A7" w:rsidR="00C664EA" w:rsidRPr="00B8194B" w:rsidRDefault="00C664EA" w:rsidP="00F33341">
      <w:pPr>
        <w:pStyle w:val="Ttulo2"/>
        <w:rPr>
          <w:rFonts w:ascii="Arial" w:hAnsi="Arial" w:cs="Arial"/>
          <w:b/>
          <w:bCs/>
          <w:color w:val="auto"/>
          <w:sz w:val="22"/>
          <w:szCs w:val="22"/>
          <w:lang w:val="es-PE"/>
        </w:rPr>
      </w:pPr>
      <w:r w:rsidRPr="00B8194B">
        <w:rPr>
          <w:rFonts w:ascii="Arial" w:hAnsi="Arial" w:cs="Arial"/>
          <w:b/>
          <w:bCs/>
          <w:color w:val="auto"/>
          <w:sz w:val="22"/>
          <w:szCs w:val="22"/>
          <w:lang w:val="es-PE"/>
        </w:rPr>
        <w:t>3.</w:t>
      </w:r>
      <w:r w:rsidR="00865BF6">
        <w:rPr>
          <w:rFonts w:ascii="Arial" w:hAnsi="Arial" w:cs="Arial"/>
          <w:b/>
          <w:bCs/>
          <w:color w:val="auto"/>
          <w:sz w:val="22"/>
          <w:szCs w:val="22"/>
          <w:lang w:val="es-PE"/>
        </w:rPr>
        <w:t>5</w:t>
      </w:r>
      <w:r w:rsidR="00F33341" w:rsidRPr="00B8194B">
        <w:rPr>
          <w:rFonts w:ascii="Arial" w:hAnsi="Arial" w:cs="Arial"/>
          <w:b/>
          <w:bCs/>
          <w:color w:val="auto"/>
          <w:sz w:val="22"/>
          <w:szCs w:val="22"/>
          <w:lang w:val="es-PE"/>
        </w:rPr>
        <w:t xml:space="preserve"> Fases del</w:t>
      </w:r>
      <w:r w:rsidRPr="00B8194B">
        <w:rPr>
          <w:rFonts w:ascii="Arial" w:hAnsi="Arial" w:cs="Arial"/>
          <w:b/>
          <w:bCs/>
          <w:color w:val="auto"/>
          <w:sz w:val="22"/>
          <w:szCs w:val="22"/>
          <w:lang w:val="es-PE"/>
        </w:rPr>
        <w:t xml:space="preserve"> Modelo de Gestión de Portafolio en Obras por Impuestos: PMOxI</w:t>
      </w:r>
    </w:p>
    <w:p w14:paraId="5983FB86" w14:textId="77777777" w:rsidR="0055669B" w:rsidRPr="00601706" w:rsidRDefault="0055669B" w:rsidP="00C664EA">
      <w:pPr>
        <w:jc w:val="both"/>
        <w:rPr>
          <w:rFonts w:ascii="Arial" w:hAnsi="Arial" w:cs="Arial"/>
          <w:sz w:val="22"/>
          <w:szCs w:val="22"/>
          <w:lang w:val="es-ES"/>
        </w:rPr>
      </w:pPr>
    </w:p>
    <w:p w14:paraId="4F473672" w14:textId="77777777" w:rsidR="00F33341" w:rsidRPr="00F33341" w:rsidRDefault="00F33341" w:rsidP="00F33341">
      <w:pPr>
        <w:jc w:val="both"/>
        <w:rPr>
          <w:rFonts w:ascii="Arial" w:hAnsi="Arial" w:cs="Arial"/>
          <w:sz w:val="22"/>
          <w:szCs w:val="22"/>
          <w:lang w:val="es-ES"/>
        </w:rPr>
      </w:pPr>
      <w:r w:rsidRPr="00F33341">
        <w:rPr>
          <w:rFonts w:ascii="Arial" w:hAnsi="Arial" w:cs="Arial"/>
          <w:sz w:val="22"/>
          <w:szCs w:val="22"/>
          <w:lang w:val="es-ES"/>
        </w:rPr>
        <w:t>El modelo de gestión PMOxI, está estructurado sobre una secuencia lógica de siete fases de gestión y cinco portones de control de madurez y uno portón de cierre, que permiten ordenar el ciclo de vida del proyecto OxI, establecer puntos formales de validación y asegurar que cada fase cumpla con criterios normativos, técnicos y estratégicos antes de avanzar a la siguiente fase de maduración.</w:t>
      </w:r>
    </w:p>
    <w:p w14:paraId="60CCB143" w14:textId="77777777" w:rsidR="00052628" w:rsidRDefault="00052628" w:rsidP="00F33341">
      <w:pPr>
        <w:jc w:val="both"/>
        <w:rPr>
          <w:rFonts w:ascii="Arial" w:hAnsi="Arial" w:cs="Arial"/>
          <w:sz w:val="22"/>
          <w:szCs w:val="22"/>
          <w:lang w:val="es-ES"/>
        </w:rPr>
      </w:pPr>
    </w:p>
    <w:p w14:paraId="7A0095F1" w14:textId="060AA0EF" w:rsidR="00F33341" w:rsidRPr="00F33341" w:rsidRDefault="00F33341" w:rsidP="00F33341">
      <w:pPr>
        <w:jc w:val="both"/>
        <w:rPr>
          <w:rFonts w:ascii="Arial" w:hAnsi="Arial" w:cs="Arial"/>
          <w:sz w:val="22"/>
          <w:szCs w:val="22"/>
          <w:lang w:val="es-ES"/>
        </w:rPr>
      </w:pPr>
      <w:r w:rsidRPr="00F33341">
        <w:rPr>
          <w:rFonts w:ascii="Arial" w:hAnsi="Arial" w:cs="Arial"/>
          <w:sz w:val="22"/>
          <w:szCs w:val="22"/>
          <w:lang w:val="es-ES"/>
        </w:rPr>
        <w:t xml:space="preserve">Esta estructura modular y secuencial ofrece un marco que combina control y flexibilidad, integrando herramientas de gestión, estándares técnicos, gestión gubernamental y normativa, evaluación de </w:t>
      </w:r>
      <w:r w:rsidRPr="00F33341">
        <w:rPr>
          <w:rFonts w:ascii="Arial" w:hAnsi="Arial" w:cs="Arial"/>
          <w:sz w:val="22"/>
          <w:szCs w:val="22"/>
          <w:lang w:val="es-ES"/>
        </w:rPr>
        <w:lastRenderedPageBreak/>
        <w:t xml:space="preserve">riesgos y trazabilidad documental. Cada fase cuenta con entregables definidos, responsables asignados y herramientas de soporte que permiten mantener el control del proceso, asegurar calidad técnica y prevenir desviaciones; soportados en un planeamiento detallado en la fase inicial de cada proyecto. </w:t>
      </w:r>
    </w:p>
    <w:p w14:paraId="3CEF9AD3" w14:textId="31AB325A" w:rsidR="00C664EA" w:rsidRDefault="00F33341" w:rsidP="00F33341">
      <w:pPr>
        <w:jc w:val="both"/>
        <w:rPr>
          <w:rFonts w:ascii="Arial" w:hAnsi="Arial" w:cs="Arial"/>
          <w:sz w:val="22"/>
          <w:szCs w:val="22"/>
          <w:lang w:val="es-ES"/>
        </w:rPr>
      </w:pPr>
      <w:r w:rsidRPr="00F33341">
        <w:rPr>
          <w:rFonts w:ascii="Arial" w:hAnsi="Arial" w:cs="Arial"/>
          <w:sz w:val="22"/>
          <w:szCs w:val="22"/>
          <w:lang w:val="es-ES"/>
        </w:rPr>
        <w:t>El modelo PMOxI permite una gestión ordenada, eficiente y normativamente alineada; articulando la participación de los actores público y privado del ecosistema OxI a lo largo del desarrollo del proyecto.</w:t>
      </w:r>
    </w:p>
    <w:p w14:paraId="17BBC11B" w14:textId="59454126" w:rsidR="001D5AA0" w:rsidRDefault="00B72C9D" w:rsidP="00767099">
      <w:pPr>
        <w:jc w:val="both"/>
        <w:rPr>
          <w:rFonts w:ascii="Arial" w:hAnsi="Arial" w:cs="Arial"/>
          <w:sz w:val="22"/>
          <w:szCs w:val="22"/>
          <w:lang w:val="es-ES"/>
        </w:rPr>
      </w:pPr>
      <w:r w:rsidRPr="00B72C9D">
        <w:rPr>
          <w:rFonts w:ascii="Arial" w:hAnsi="Arial" w:cs="Arial"/>
          <w:noProof/>
          <w:sz w:val="22"/>
          <w:szCs w:val="22"/>
          <w:lang w:val="es-ES"/>
        </w:rPr>
        <w:drawing>
          <wp:inline distT="0" distB="0" distL="0" distR="0" wp14:anchorId="50E13694" wp14:editId="5311CFCB">
            <wp:extent cx="3166110" cy="1762760"/>
            <wp:effectExtent l="19050" t="19050" r="15240" b="27940"/>
            <wp:docPr id="734875870" name="Imagen 1" descr="Interfaz de usuario gráfica, 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4875870" name="Imagen 1" descr="Interfaz de usuario gráfica, Escala de tiempo&#10;&#10;El contenido generado por IA puede ser incorrecto."/>
                    <pic:cNvPicPr/>
                  </pic:nvPicPr>
                  <pic:blipFill>
                    <a:blip r:embed="rId18"/>
                    <a:stretch>
                      <a:fillRect/>
                    </a:stretch>
                  </pic:blipFill>
                  <pic:spPr>
                    <a:xfrm>
                      <a:off x="0" y="0"/>
                      <a:ext cx="3166110" cy="1762760"/>
                    </a:xfrm>
                    <a:prstGeom prst="rect">
                      <a:avLst/>
                    </a:prstGeom>
                    <a:ln>
                      <a:solidFill>
                        <a:schemeClr val="tx1"/>
                      </a:solidFill>
                    </a:ln>
                  </pic:spPr>
                </pic:pic>
              </a:graphicData>
            </a:graphic>
          </wp:inline>
        </w:drawing>
      </w:r>
    </w:p>
    <w:p w14:paraId="4F77CF42" w14:textId="0A24A46A" w:rsidR="00C664EA" w:rsidRPr="00B8194B" w:rsidRDefault="00C664EA" w:rsidP="00C664EA">
      <w:pPr>
        <w:jc w:val="center"/>
        <w:rPr>
          <w:rFonts w:ascii="Arial" w:hAnsi="Arial" w:cs="Arial"/>
          <w:sz w:val="20"/>
          <w:szCs w:val="20"/>
          <w:lang w:val="es-ES"/>
        </w:rPr>
      </w:pPr>
      <w:r w:rsidRPr="00B8194B">
        <w:rPr>
          <w:rFonts w:ascii="Arial" w:hAnsi="Arial" w:cs="Arial"/>
          <w:sz w:val="18"/>
          <w:szCs w:val="18"/>
          <w:lang w:val="es-ES"/>
        </w:rPr>
        <w:t>Figura N° 0</w:t>
      </w:r>
      <w:r w:rsidR="00B8194B" w:rsidRPr="00B8194B">
        <w:rPr>
          <w:rFonts w:ascii="Arial" w:hAnsi="Arial" w:cs="Arial"/>
          <w:sz w:val="18"/>
          <w:szCs w:val="18"/>
          <w:lang w:val="es-ES"/>
        </w:rPr>
        <w:t>6</w:t>
      </w:r>
      <w:r w:rsidRPr="00B8194B">
        <w:rPr>
          <w:rFonts w:ascii="Arial" w:hAnsi="Arial" w:cs="Arial"/>
          <w:sz w:val="18"/>
          <w:szCs w:val="18"/>
          <w:lang w:val="es-ES"/>
        </w:rPr>
        <w:t>: Fases del Modelo de Gestión PMOxI</w:t>
      </w:r>
    </w:p>
    <w:p w14:paraId="2B96B3AD" w14:textId="77777777" w:rsidR="00C664EA" w:rsidRPr="00601706" w:rsidRDefault="00C664EA" w:rsidP="00C664EA">
      <w:pPr>
        <w:jc w:val="center"/>
        <w:rPr>
          <w:rFonts w:ascii="Arial" w:hAnsi="Arial" w:cs="Arial"/>
          <w:sz w:val="22"/>
          <w:szCs w:val="22"/>
          <w:lang w:val="es-ES"/>
        </w:rPr>
      </w:pPr>
    </w:p>
    <w:p w14:paraId="7A5FCF88" w14:textId="77777777" w:rsidR="00863E59" w:rsidRPr="00D24589" w:rsidRDefault="00423935" w:rsidP="00B951B5">
      <w:pPr>
        <w:jc w:val="both"/>
        <w:rPr>
          <w:rFonts w:ascii="Arial" w:hAnsi="Arial" w:cs="Arial"/>
          <w:b/>
          <w:bCs/>
          <w:sz w:val="22"/>
          <w:szCs w:val="22"/>
          <w:lang w:val="es-ES"/>
        </w:rPr>
      </w:pPr>
      <w:r w:rsidRPr="00D24589">
        <w:rPr>
          <w:rFonts w:ascii="Arial" w:hAnsi="Arial" w:cs="Arial"/>
          <w:b/>
          <w:bCs/>
          <w:sz w:val="22"/>
          <w:szCs w:val="22"/>
          <w:lang w:val="es-ES"/>
        </w:rPr>
        <w:t xml:space="preserve">Fase 1 </w:t>
      </w:r>
      <w:r w:rsidR="00C664EA" w:rsidRPr="00D24589">
        <w:rPr>
          <w:rFonts w:ascii="Arial" w:hAnsi="Arial" w:cs="Arial"/>
          <w:b/>
          <w:bCs/>
          <w:sz w:val="22"/>
          <w:szCs w:val="22"/>
          <w:lang w:val="es-ES"/>
        </w:rPr>
        <w:t>Planeamiento Estratégico</w:t>
      </w:r>
    </w:p>
    <w:p w14:paraId="5E005AB4" w14:textId="77777777" w:rsidR="00863E59" w:rsidRDefault="00863E59" w:rsidP="00B951B5">
      <w:pPr>
        <w:pStyle w:val="Prrafodelista"/>
        <w:ind w:left="0"/>
        <w:jc w:val="both"/>
        <w:rPr>
          <w:rFonts w:ascii="Arial" w:hAnsi="Arial" w:cs="Arial"/>
          <w:sz w:val="22"/>
          <w:szCs w:val="22"/>
          <w:lang w:val="es-ES"/>
        </w:rPr>
      </w:pPr>
      <w:r w:rsidRPr="007571A1">
        <w:rPr>
          <w:rFonts w:ascii="Arial" w:hAnsi="Arial" w:cs="Arial"/>
          <w:sz w:val="22"/>
          <w:szCs w:val="22"/>
          <w:lang w:val="es-ES"/>
        </w:rPr>
        <w:t>El modelo PMOxI incluye una fase previa de planeamiento táctico estratégico al inicio del proyecto con visión de portafolio que permite optimizar la coordinación interinstitucional entre los actores público y privado, garantizar la gobernanza, identificar y gestionar los riesgos tempranamente, definir la intervención territorial, evaluar la elegibilidad y viabilidad de la intervención, definir el portafolio y proyectar las metas económicas y financieras de retorno que permita la sostenibilidad y generación de valor de la inversión, así como asegurar el aporte al cierre efectivo de brechas sociales. A continuación, se detallan las principales acciones de esta fase:</w:t>
      </w:r>
    </w:p>
    <w:p w14:paraId="4EA48202" w14:textId="77777777" w:rsidR="00863E59" w:rsidRPr="00B951B5" w:rsidRDefault="00863E59" w:rsidP="00B951B5">
      <w:pPr>
        <w:pStyle w:val="Prrafodelista"/>
        <w:numPr>
          <w:ilvl w:val="0"/>
          <w:numId w:val="48"/>
        </w:numPr>
        <w:jc w:val="both"/>
        <w:rPr>
          <w:rFonts w:ascii="Arial" w:hAnsi="Arial" w:cs="Arial"/>
          <w:sz w:val="22"/>
          <w:szCs w:val="22"/>
          <w:lang w:val="es-ES"/>
        </w:rPr>
      </w:pPr>
      <w:r w:rsidRPr="00B951B5">
        <w:rPr>
          <w:rFonts w:ascii="Arial" w:hAnsi="Arial" w:cs="Arial"/>
          <w:sz w:val="22"/>
          <w:szCs w:val="22"/>
          <w:lang w:val="es-ES"/>
        </w:rPr>
        <w:t>Identificación de necesidades sociales, brechas de infraestructura y definición de intervenciones estratégicas.</w:t>
      </w:r>
    </w:p>
    <w:p w14:paraId="181C5FAB" w14:textId="77777777" w:rsidR="00863E59" w:rsidRPr="00B951B5" w:rsidRDefault="00863E59" w:rsidP="00B951B5">
      <w:pPr>
        <w:pStyle w:val="Prrafodelista"/>
        <w:numPr>
          <w:ilvl w:val="0"/>
          <w:numId w:val="48"/>
        </w:numPr>
        <w:jc w:val="both"/>
        <w:rPr>
          <w:rFonts w:ascii="Arial" w:hAnsi="Arial" w:cs="Arial"/>
          <w:sz w:val="22"/>
          <w:szCs w:val="22"/>
          <w:lang w:val="es-ES"/>
        </w:rPr>
      </w:pPr>
      <w:r w:rsidRPr="00B951B5">
        <w:rPr>
          <w:rFonts w:ascii="Arial" w:hAnsi="Arial" w:cs="Arial"/>
          <w:sz w:val="22"/>
          <w:szCs w:val="22"/>
          <w:lang w:val="es-ES"/>
        </w:rPr>
        <w:t>Identificación de actores territoriales, alineamiento Público Privado y definición del sector de gobierno.</w:t>
      </w:r>
    </w:p>
    <w:p w14:paraId="138EEDE7" w14:textId="77777777" w:rsidR="00863E59" w:rsidRPr="00B951B5" w:rsidRDefault="00863E59" w:rsidP="00B951B5">
      <w:pPr>
        <w:pStyle w:val="Prrafodelista"/>
        <w:numPr>
          <w:ilvl w:val="0"/>
          <w:numId w:val="48"/>
        </w:numPr>
        <w:jc w:val="both"/>
        <w:rPr>
          <w:rFonts w:ascii="Arial" w:hAnsi="Arial" w:cs="Arial"/>
          <w:sz w:val="22"/>
          <w:szCs w:val="22"/>
          <w:lang w:val="es-ES"/>
        </w:rPr>
      </w:pPr>
      <w:r w:rsidRPr="00B951B5">
        <w:rPr>
          <w:rFonts w:ascii="Arial" w:hAnsi="Arial" w:cs="Arial"/>
          <w:sz w:val="22"/>
          <w:szCs w:val="22"/>
          <w:lang w:val="es-ES"/>
        </w:rPr>
        <w:t>Evaluación de elegibilidad de la empresa privada.</w:t>
      </w:r>
    </w:p>
    <w:p w14:paraId="6D497508" w14:textId="77777777" w:rsidR="00863E59" w:rsidRPr="00B951B5" w:rsidRDefault="00863E59" w:rsidP="00B951B5">
      <w:pPr>
        <w:pStyle w:val="Prrafodelista"/>
        <w:numPr>
          <w:ilvl w:val="0"/>
          <w:numId w:val="48"/>
        </w:numPr>
        <w:jc w:val="both"/>
        <w:rPr>
          <w:rFonts w:ascii="Arial" w:hAnsi="Arial" w:cs="Arial"/>
          <w:sz w:val="22"/>
          <w:szCs w:val="22"/>
          <w:lang w:val="es-ES"/>
        </w:rPr>
      </w:pPr>
      <w:r w:rsidRPr="00B951B5">
        <w:rPr>
          <w:rFonts w:ascii="Arial" w:hAnsi="Arial" w:cs="Arial"/>
          <w:sz w:val="22"/>
          <w:szCs w:val="22"/>
          <w:lang w:val="es-ES"/>
        </w:rPr>
        <w:t>Evaluación de viabilidad técnica, social y normativa de las intervenciones propuestas.</w:t>
      </w:r>
    </w:p>
    <w:p w14:paraId="361BA400" w14:textId="77777777" w:rsidR="00863E59" w:rsidRPr="00B951B5" w:rsidRDefault="00863E59" w:rsidP="003933D9">
      <w:pPr>
        <w:pStyle w:val="Prrafodelista"/>
        <w:numPr>
          <w:ilvl w:val="0"/>
          <w:numId w:val="48"/>
        </w:numPr>
        <w:jc w:val="both"/>
        <w:rPr>
          <w:rFonts w:ascii="Arial" w:hAnsi="Arial" w:cs="Arial"/>
          <w:sz w:val="22"/>
          <w:szCs w:val="22"/>
          <w:lang w:val="es-ES"/>
        </w:rPr>
      </w:pPr>
      <w:r w:rsidRPr="00B951B5">
        <w:rPr>
          <w:rFonts w:ascii="Arial" w:hAnsi="Arial" w:cs="Arial"/>
          <w:sz w:val="22"/>
          <w:szCs w:val="22"/>
          <w:lang w:val="es-ES"/>
        </w:rPr>
        <w:t xml:space="preserve">Gestión de Riesgos del portafolio y proyectos, que permita apoyar a la toma de decisiones en la priorización y asignación de recursos; así </w:t>
      </w:r>
      <w:r w:rsidRPr="00B951B5">
        <w:rPr>
          <w:rFonts w:ascii="Arial" w:hAnsi="Arial" w:cs="Arial"/>
          <w:sz w:val="22"/>
          <w:szCs w:val="22"/>
          <w:lang w:val="es-ES"/>
        </w:rPr>
        <w:t xml:space="preserve">como mejorar la capacidad de respuesta del portafolio. </w:t>
      </w:r>
    </w:p>
    <w:p w14:paraId="5D6F63A6" w14:textId="77777777" w:rsidR="00863E59" w:rsidRDefault="00863E59" w:rsidP="00863E59">
      <w:pPr>
        <w:pStyle w:val="Prrafodelista"/>
        <w:numPr>
          <w:ilvl w:val="0"/>
          <w:numId w:val="34"/>
        </w:numPr>
        <w:jc w:val="both"/>
        <w:rPr>
          <w:rFonts w:ascii="Arial" w:hAnsi="Arial" w:cs="Arial"/>
          <w:sz w:val="22"/>
          <w:szCs w:val="22"/>
          <w:lang w:val="es-ES"/>
        </w:rPr>
      </w:pPr>
      <w:r w:rsidRPr="007571A1">
        <w:rPr>
          <w:rFonts w:ascii="Arial" w:hAnsi="Arial" w:cs="Arial"/>
          <w:sz w:val="22"/>
          <w:szCs w:val="22"/>
          <w:lang w:val="es-ES"/>
        </w:rPr>
        <w:t>Evaluación, priorización y definición del portafolio de proyectos y alineamiento con los planes de desarrollo del territorio.</w:t>
      </w:r>
    </w:p>
    <w:p w14:paraId="154EB45E" w14:textId="77777777" w:rsidR="00863E59" w:rsidRDefault="00863E59" w:rsidP="00863E59">
      <w:pPr>
        <w:pStyle w:val="Prrafodelista"/>
        <w:numPr>
          <w:ilvl w:val="0"/>
          <w:numId w:val="34"/>
        </w:numPr>
        <w:jc w:val="both"/>
        <w:rPr>
          <w:rFonts w:ascii="Arial" w:hAnsi="Arial" w:cs="Arial"/>
          <w:sz w:val="22"/>
          <w:szCs w:val="22"/>
          <w:lang w:val="es-ES"/>
        </w:rPr>
      </w:pPr>
      <w:r w:rsidRPr="007571A1">
        <w:rPr>
          <w:rFonts w:ascii="Arial" w:hAnsi="Arial" w:cs="Arial"/>
          <w:sz w:val="22"/>
          <w:szCs w:val="22"/>
          <w:lang w:val="es-ES"/>
        </w:rPr>
        <w:t>Establecer una estructura y manual de gobernanza del portafolio, definiendo roles, responsabilidades y procesos para implementar, monitorear, evaluar y tomar decisiones durante el ciclo OxI.</w:t>
      </w:r>
    </w:p>
    <w:p w14:paraId="076A448E" w14:textId="77777777" w:rsidR="00863E59" w:rsidRDefault="00863E59" w:rsidP="00863E59">
      <w:pPr>
        <w:pStyle w:val="Prrafodelista"/>
        <w:numPr>
          <w:ilvl w:val="0"/>
          <w:numId w:val="34"/>
        </w:numPr>
        <w:jc w:val="both"/>
        <w:rPr>
          <w:rFonts w:ascii="Arial" w:hAnsi="Arial" w:cs="Arial"/>
          <w:sz w:val="22"/>
          <w:szCs w:val="22"/>
          <w:lang w:val="es-ES"/>
        </w:rPr>
      </w:pPr>
      <w:r w:rsidRPr="007571A1">
        <w:rPr>
          <w:rFonts w:ascii="Arial" w:hAnsi="Arial" w:cs="Arial"/>
          <w:sz w:val="22"/>
          <w:szCs w:val="22"/>
          <w:lang w:val="es-ES"/>
        </w:rPr>
        <w:t>Validación Técnica del proyecto donde se realiza la evaluación de estudios de preinversión y análisis de consistencia técnica y razonabilidad presupuestal en el marco del Invierte.pe.</w:t>
      </w:r>
    </w:p>
    <w:p w14:paraId="12D4BD3A" w14:textId="77777777" w:rsidR="00863E59" w:rsidRDefault="00863E59" w:rsidP="00863E59">
      <w:pPr>
        <w:pStyle w:val="Prrafodelista"/>
        <w:numPr>
          <w:ilvl w:val="0"/>
          <w:numId w:val="34"/>
        </w:numPr>
        <w:jc w:val="both"/>
        <w:rPr>
          <w:rFonts w:ascii="Arial" w:hAnsi="Arial" w:cs="Arial"/>
          <w:sz w:val="22"/>
          <w:szCs w:val="22"/>
          <w:lang w:val="es-ES"/>
        </w:rPr>
      </w:pPr>
      <w:r w:rsidRPr="007571A1">
        <w:rPr>
          <w:rFonts w:ascii="Arial" w:hAnsi="Arial" w:cs="Arial"/>
          <w:sz w:val="22"/>
          <w:szCs w:val="22"/>
          <w:lang w:val="es-ES"/>
        </w:rPr>
        <w:t>Identificación de riesgos y definición de la estrategia de intervención de los proyectos en función a su estadio actual como pueden ser: Iniciativa Pública o Iniciativa Privada mediante proceso regular, Iniciativa Pública con actualización del documento técnico (Ficha, Perfil o Expediente Técnico), mediante Documento de Trabajo; o una Inversión de Optimización, Ampliación Marginal, Rehabilitación y Reposición (IOAAR).</w:t>
      </w:r>
    </w:p>
    <w:p w14:paraId="066C120C" w14:textId="77777777" w:rsidR="00863E59" w:rsidRDefault="00863E59" w:rsidP="00863E59">
      <w:pPr>
        <w:pStyle w:val="Prrafodelista"/>
        <w:numPr>
          <w:ilvl w:val="0"/>
          <w:numId w:val="34"/>
        </w:numPr>
        <w:jc w:val="both"/>
        <w:rPr>
          <w:rFonts w:ascii="Arial" w:hAnsi="Arial" w:cs="Arial"/>
          <w:sz w:val="22"/>
          <w:szCs w:val="22"/>
          <w:lang w:val="es-ES"/>
        </w:rPr>
      </w:pPr>
      <w:r w:rsidRPr="007571A1">
        <w:rPr>
          <w:rFonts w:ascii="Arial" w:hAnsi="Arial" w:cs="Arial"/>
          <w:sz w:val="22"/>
          <w:szCs w:val="22"/>
          <w:lang w:val="es-ES"/>
        </w:rPr>
        <w:t>Planificación detallada de los proyectos que conforman el portafolio y definición de las líneas base físicas y económicas.</w:t>
      </w:r>
    </w:p>
    <w:p w14:paraId="7AFCFDC5" w14:textId="77777777" w:rsidR="00863E59" w:rsidRDefault="00863E59" w:rsidP="00863E59">
      <w:pPr>
        <w:pStyle w:val="Prrafodelista"/>
        <w:numPr>
          <w:ilvl w:val="0"/>
          <w:numId w:val="34"/>
        </w:numPr>
        <w:jc w:val="both"/>
        <w:rPr>
          <w:rFonts w:ascii="Arial" w:hAnsi="Arial" w:cs="Arial"/>
          <w:sz w:val="22"/>
          <w:szCs w:val="22"/>
          <w:lang w:val="es-ES"/>
        </w:rPr>
      </w:pPr>
      <w:r w:rsidRPr="007571A1">
        <w:rPr>
          <w:rFonts w:ascii="Arial" w:hAnsi="Arial" w:cs="Arial"/>
          <w:sz w:val="22"/>
          <w:szCs w:val="22"/>
          <w:lang w:val="es-ES"/>
        </w:rPr>
        <w:t xml:space="preserve">Definición de las metas económicas y equilibrio del financiamiento, mediante la estructuración del flujo de caja de inversión y el retorno de los Certificados denominados CIPRL / CIPGN.  </w:t>
      </w:r>
    </w:p>
    <w:p w14:paraId="56A05D3C" w14:textId="77777777" w:rsidR="00863E59" w:rsidRPr="007571A1" w:rsidRDefault="00863E59" w:rsidP="00863E59">
      <w:pPr>
        <w:pStyle w:val="Prrafodelista"/>
        <w:numPr>
          <w:ilvl w:val="0"/>
          <w:numId w:val="34"/>
        </w:numPr>
        <w:jc w:val="both"/>
        <w:rPr>
          <w:rFonts w:ascii="Arial" w:hAnsi="Arial" w:cs="Arial"/>
          <w:sz w:val="22"/>
          <w:szCs w:val="22"/>
          <w:lang w:val="es-ES"/>
        </w:rPr>
      </w:pPr>
      <w:r w:rsidRPr="007571A1">
        <w:rPr>
          <w:rFonts w:ascii="Arial" w:hAnsi="Arial" w:cs="Arial"/>
          <w:sz w:val="22"/>
          <w:szCs w:val="22"/>
          <w:lang w:val="es-ES"/>
        </w:rPr>
        <w:t>Sustentación y autorización de inicio de implementación del portafolio de proyectos.</w:t>
      </w:r>
    </w:p>
    <w:p w14:paraId="6125AB93" w14:textId="77777777" w:rsidR="00863E59" w:rsidRPr="00601706" w:rsidRDefault="00863E59" w:rsidP="00BF2DFC">
      <w:pPr>
        <w:ind w:left="360"/>
        <w:jc w:val="center"/>
        <w:rPr>
          <w:rFonts w:ascii="Arial" w:hAnsi="Arial" w:cs="Arial"/>
          <w:lang w:val="es-ES"/>
        </w:rPr>
      </w:pPr>
      <w:r w:rsidRPr="00601706">
        <w:rPr>
          <w:rFonts w:ascii="Arial" w:hAnsi="Arial" w:cs="Arial"/>
          <w:noProof/>
          <w:lang w:val="es-ES"/>
        </w:rPr>
        <w:drawing>
          <wp:inline distT="0" distB="0" distL="0" distR="0" wp14:anchorId="0D477477" wp14:editId="02CF6929">
            <wp:extent cx="2926842" cy="2004060"/>
            <wp:effectExtent l="0" t="0" r="6985" b="0"/>
            <wp:docPr id="261950861"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950861" name="Imagen 1" descr="Interfaz de usuario gráfica, Aplicación&#10;&#10;El contenido generado por IA puede ser incorrecto."/>
                    <pic:cNvPicPr/>
                  </pic:nvPicPr>
                  <pic:blipFill>
                    <a:blip r:embed="rId19"/>
                    <a:stretch>
                      <a:fillRect/>
                    </a:stretch>
                  </pic:blipFill>
                  <pic:spPr>
                    <a:xfrm>
                      <a:off x="0" y="0"/>
                      <a:ext cx="2948700" cy="2019027"/>
                    </a:xfrm>
                    <a:prstGeom prst="rect">
                      <a:avLst/>
                    </a:prstGeom>
                  </pic:spPr>
                </pic:pic>
              </a:graphicData>
            </a:graphic>
          </wp:inline>
        </w:drawing>
      </w:r>
    </w:p>
    <w:p w14:paraId="7D340C00" w14:textId="682B8527" w:rsidR="00863E59" w:rsidRPr="00BF2DFC" w:rsidRDefault="00863E59" w:rsidP="00863E59">
      <w:pPr>
        <w:jc w:val="center"/>
        <w:rPr>
          <w:rFonts w:ascii="Arial" w:hAnsi="Arial" w:cs="Arial"/>
          <w:sz w:val="18"/>
          <w:szCs w:val="18"/>
          <w:lang w:val="es-ES"/>
        </w:rPr>
      </w:pPr>
      <w:r w:rsidRPr="00BF2DFC">
        <w:rPr>
          <w:rFonts w:ascii="Arial" w:hAnsi="Arial" w:cs="Arial"/>
          <w:sz w:val="18"/>
          <w:szCs w:val="18"/>
          <w:lang w:val="es-ES"/>
        </w:rPr>
        <w:t>Figura N° 0</w:t>
      </w:r>
      <w:r w:rsidR="00BF2DFC">
        <w:rPr>
          <w:rFonts w:ascii="Arial" w:hAnsi="Arial" w:cs="Arial"/>
          <w:sz w:val="18"/>
          <w:szCs w:val="18"/>
          <w:lang w:val="es-ES"/>
        </w:rPr>
        <w:t>7</w:t>
      </w:r>
      <w:r w:rsidRPr="00BF2DFC">
        <w:rPr>
          <w:rFonts w:ascii="Arial" w:hAnsi="Arial" w:cs="Arial"/>
          <w:sz w:val="18"/>
          <w:szCs w:val="18"/>
          <w:lang w:val="es-ES"/>
        </w:rPr>
        <w:t>: Planeamiento Detallado de Proyectos</w:t>
      </w:r>
    </w:p>
    <w:p w14:paraId="50BD67E4" w14:textId="77777777" w:rsidR="00863E59" w:rsidRPr="00601706" w:rsidRDefault="00863E59" w:rsidP="00863E59">
      <w:pPr>
        <w:jc w:val="center"/>
        <w:rPr>
          <w:rFonts w:ascii="Arial" w:hAnsi="Arial" w:cs="Arial"/>
          <w:sz w:val="20"/>
          <w:szCs w:val="20"/>
          <w:lang w:val="es-ES"/>
        </w:rPr>
      </w:pPr>
    </w:p>
    <w:p w14:paraId="2B276852" w14:textId="3FA5A5E7" w:rsidR="00863E59" w:rsidRPr="00863E59" w:rsidRDefault="00863E59" w:rsidP="00BF2DFC">
      <w:pPr>
        <w:pStyle w:val="Prrafodelista"/>
        <w:ind w:left="0"/>
        <w:jc w:val="both"/>
        <w:rPr>
          <w:rFonts w:ascii="Arial" w:hAnsi="Arial" w:cs="Arial"/>
          <w:sz w:val="22"/>
          <w:szCs w:val="22"/>
          <w:lang w:val="es-ES"/>
        </w:rPr>
      </w:pPr>
      <w:r w:rsidRPr="00601706">
        <w:rPr>
          <w:rFonts w:ascii="Arial" w:hAnsi="Arial" w:cs="Arial"/>
          <w:noProof/>
          <w:sz w:val="22"/>
          <w:szCs w:val="22"/>
        </w:rPr>
        <w:lastRenderedPageBreak/>
        <w:drawing>
          <wp:inline distT="0" distB="0" distL="0" distR="0" wp14:anchorId="50DA714C" wp14:editId="696CBE71">
            <wp:extent cx="3287383" cy="4320540"/>
            <wp:effectExtent l="0" t="0" r="8890" b="3810"/>
            <wp:docPr id="9" name="Imagen 8" descr="Aplicación&#10;&#10;El contenido generado por IA puede ser incorrecto.">
              <a:extLst xmlns:a="http://schemas.openxmlformats.org/drawingml/2006/main">
                <a:ext uri="{FF2B5EF4-FFF2-40B4-BE49-F238E27FC236}">
                  <a16:creationId xmlns:a16="http://schemas.microsoft.com/office/drawing/2014/main" id="{24CA967D-8DDC-0988-3E8D-75BE89BB9D2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n 8" descr="Aplicación&#10;&#10;El contenido generado por IA puede ser incorrecto.">
                      <a:extLst>
                        <a:ext uri="{FF2B5EF4-FFF2-40B4-BE49-F238E27FC236}">
                          <a16:creationId xmlns:a16="http://schemas.microsoft.com/office/drawing/2014/main" id="{24CA967D-8DDC-0988-3E8D-75BE89BB9D25}"/>
                        </a:ext>
                      </a:extLst>
                    </pic:cNvPr>
                    <pic:cNvPicPr>
                      <a:picLocks noChangeAspect="1"/>
                    </pic:cNvPicPr>
                  </pic:nvPicPr>
                  <pic:blipFill>
                    <a:blip r:embed="rId20"/>
                    <a:stretch>
                      <a:fillRect/>
                    </a:stretch>
                  </pic:blipFill>
                  <pic:spPr>
                    <a:xfrm>
                      <a:off x="0" y="0"/>
                      <a:ext cx="3294898" cy="4330417"/>
                    </a:xfrm>
                    <a:prstGeom prst="rect">
                      <a:avLst/>
                    </a:prstGeom>
                  </pic:spPr>
                </pic:pic>
              </a:graphicData>
            </a:graphic>
          </wp:inline>
        </w:drawing>
      </w:r>
    </w:p>
    <w:p w14:paraId="41207134" w14:textId="5EB708DA" w:rsidR="00863E59" w:rsidRPr="00BF2DFC" w:rsidRDefault="00863E59" w:rsidP="00863E59">
      <w:pPr>
        <w:jc w:val="center"/>
        <w:rPr>
          <w:rFonts w:ascii="Arial" w:hAnsi="Arial" w:cs="Arial"/>
          <w:sz w:val="18"/>
          <w:szCs w:val="18"/>
          <w:lang w:val="es-ES"/>
        </w:rPr>
      </w:pPr>
      <w:r w:rsidRPr="00BF2DFC">
        <w:rPr>
          <w:rFonts w:ascii="Arial" w:hAnsi="Arial" w:cs="Arial"/>
          <w:sz w:val="18"/>
          <w:szCs w:val="18"/>
          <w:lang w:val="es-ES"/>
        </w:rPr>
        <w:t>Figura N° 0</w:t>
      </w:r>
      <w:r w:rsidR="00BF2DFC">
        <w:rPr>
          <w:rFonts w:ascii="Arial" w:hAnsi="Arial" w:cs="Arial"/>
          <w:sz w:val="18"/>
          <w:szCs w:val="18"/>
          <w:lang w:val="es-ES"/>
        </w:rPr>
        <w:t>8</w:t>
      </w:r>
      <w:r w:rsidRPr="00BF2DFC">
        <w:rPr>
          <w:rFonts w:ascii="Arial" w:hAnsi="Arial" w:cs="Arial"/>
          <w:sz w:val="18"/>
          <w:szCs w:val="18"/>
          <w:lang w:val="es-ES"/>
        </w:rPr>
        <w:t xml:space="preserve">: Balance Económico Financiero OxI Proyecto Ajoscancha </w:t>
      </w:r>
    </w:p>
    <w:p w14:paraId="4FE1A112" w14:textId="77777777" w:rsidR="009874C8" w:rsidRPr="00601706" w:rsidRDefault="009874C8" w:rsidP="00863E59">
      <w:pPr>
        <w:jc w:val="center"/>
        <w:rPr>
          <w:rFonts w:ascii="Arial" w:hAnsi="Arial" w:cs="Arial"/>
          <w:sz w:val="20"/>
          <w:szCs w:val="20"/>
          <w:lang w:val="es-ES"/>
        </w:rPr>
      </w:pPr>
    </w:p>
    <w:p w14:paraId="3FBB7676" w14:textId="77777777" w:rsidR="00863E59" w:rsidRPr="009874C8" w:rsidRDefault="00863E59" w:rsidP="00863E59">
      <w:pPr>
        <w:pStyle w:val="Prrafodelista"/>
        <w:jc w:val="both"/>
        <w:rPr>
          <w:rFonts w:ascii="Arial" w:hAnsi="Arial" w:cs="Arial"/>
          <w:b/>
          <w:bCs/>
          <w:sz w:val="22"/>
          <w:szCs w:val="22"/>
          <w:lang w:val="es-ES"/>
        </w:rPr>
      </w:pPr>
    </w:p>
    <w:p w14:paraId="616B4AA0" w14:textId="2B7E8424" w:rsidR="004D7B57" w:rsidRPr="001D275C" w:rsidRDefault="00863E59" w:rsidP="00D24589">
      <w:pPr>
        <w:pStyle w:val="Prrafodelista"/>
        <w:ind w:left="360"/>
        <w:jc w:val="both"/>
        <w:rPr>
          <w:rFonts w:ascii="Arial" w:hAnsi="Arial" w:cs="Arial"/>
          <w:b/>
          <w:bCs/>
          <w:sz w:val="22"/>
          <w:szCs w:val="22"/>
          <w:lang w:val="es-ES"/>
        </w:rPr>
      </w:pPr>
      <w:r w:rsidRPr="001D275C">
        <w:rPr>
          <w:rFonts w:ascii="Arial" w:hAnsi="Arial" w:cs="Arial"/>
          <w:b/>
          <w:bCs/>
          <w:sz w:val="22"/>
          <w:szCs w:val="22"/>
          <w:lang w:val="es-ES"/>
        </w:rPr>
        <w:t>Fase 2 Iniciativa Privada</w:t>
      </w:r>
    </w:p>
    <w:p w14:paraId="33E1528A" w14:textId="77777777" w:rsidR="00863E59" w:rsidRPr="001D275C" w:rsidRDefault="00863E59"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 xml:space="preserve">El Modelo PMOxI al superponer las metodologías de gestión de proyectos en los procedimientos del mecanismo de Obras por Impuestos, permite controlar la trazabilidad de las actividades de los actores público y privados, lo que permite que la implementación de Iniciativas Privadas se desarrolle de manera planificada y trazable. </w:t>
      </w:r>
    </w:p>
    <w:p w14:paraId="5FA5E384" w14:textId="77777777" w:rsidR="00566005" w:rsidRDefault="00566005" w:rsidP="00441A99">
      <w:pPr>
        <w:pStyle w:val="Prrafodelista"/>
        <w:ind w:left="360"/>
        <w:jc w:val="both"/>
        <w:rPr>
          <w:rFonts w:ascii="Arial" w:hAnsi="Arial" w:cs="Arial"/>
          <w:sz w:val="22"/>
          <w:szCs w:val="22"/>
          <w:lang w:val="es-ES"/>
        </w:rPr>
      </w:pPr>
    </w:p>
    <w:p w14:paraId="66284635" w14:textId="5FA8893D" w:rsidR="00863E59" w:rsidRPr="001D275C" w:rsidRDefault="00863E59"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Esta Fase, incluye el aseguramiento de la calidad OxI a través de los siguientes hitos:</w:t>
      </w:r>
    </w:p>
    <w:p w14:paraId="321A436F" w14:textId="7268FA9D" w:rsidR="00863E59" w:rsidRPr="001D275C" w:rsidRDefault="00863E59" w:rsidP="00566005">
      <w:pPr>
        <w:pStyle w:val="Prrafodelista"/>
        <w:numPr>
          <w:ilvl w:val="0"/>
          <w:numId w:val="38"/>
        </w:numPr>
        <w:jc w:val="both"/>
        <w:rPr>
          <w:rFonts w:ascii="Arial" w:hAnsi="Arial" w:cs="Arial"/>
          <w:sz w:val="22"/>
          <w:szCs w:val="22"/>
          <w:lang w:val="es-ES"/>
        </w:rPr>
      </w:pPr>
      <w:r w:rsidRPr="001D275C">
        <w:rPr>
          <w:rFonts w:ascii="Arial" w:hAnsi="Arial" w:cs="Arial"/>
          <w:sz w:val="22"/>
          <w:szCs w:val="22"/>
          <w:lang w:val="es-ES"/>
        </w:rPr>
        <w:t xml:space="preserve">Carta de </w:t>
      </w:r>
      <w:r w:rsidR="001D275C" w:rsidRPr="001D275C">
        <w:rPr>
          <w:rFonts w:ascii="Arial" w:hAnsi="Arial" w:cs="Arial"/>
          <w:sz w:val="22"/>
          <w:szCs w:val="22"/>
          <w:lang w:val="es-ES"/>
        </w:rPr>
        <w:t>Pre</w:t>
      </w:r>
      <w:r w:rsidR="001D275C">
        <w:rPr>
          <w:rFonts w:ascii="Arial" w:hAnsi="Arial" w:cs="Arial"/>
          <w:sz w:val="22"/>
          <w:szCs w:val="22"/>
          <w:lang w:val="es-ES"/>
        </w:rPr>
        <w:t>-intención</w:t>
      </w:r>
      <w:r w:rsidRPr="001D275C">
        <w:rPr>
          <w:rFonts w:ascii="Arial" w:hAnsi="Arial" w:cs="Arial"/>
          <w:sz w:val="22"/>
          <w:szCs w:val="22"/>
          <w:lang w:val="es-ES"/>
        </w:rPr>
        <w:t>, incorporándose como un hito previo para la obtención del compromiso del actor público, lo cual genera certeza de la activación del siguiente hito.</w:t>
      </w:r>
    </w:p>
    <w:p w14:paraId="3499CD8B" w14:textId="77777777" w:rsidR="00863E59" w:rsidRPr="001D275C" w:rsidRDefault="00863E59" w:rsidP="00566005">
      <w:pPr>
        <w:pStyle w:val="Prrafodelista"/>
        <w:numPr>
          <w:ilvl w:val="0"/>
          <w:numId w:val="38"/>
        </w:numPr>
        <w:jc w:val="both"/>
        <w:rPr>
          <w:rFonts w:ascii="Arial" w:hAnsi="Arial" w:cs="Arial"/>
          <w:sz w:val="22"/>
          <w:szCs w:val="22"/>
          <w:lang w:val="es-ES"/>
        </w:rPr>
      </w:pPr>
      <w:r w:rsidRPr="001D275C">
        <w:rPr>
          <w:rFonts w:ascii="Arial" w:hAnsi="Arial" w:cs="Arial"/>
          <w:sz w:val="22"/>
          <w:szCs w:val="22"/>
          <w:lang w:val="es-ES"/>
        </w:rPr>
        <w:t>Carta de Intención, la cual es elaborada con bases metodológicas de costo y plazo, en adición a los documentos estandarizados.</w:t>
      </w:r>
    </w:p>
    <w:p w14:paraId="0B6F2DA2" w14:textId="77777777" w:rsidR="00863E59" w:rsidRPr="001D275C" w:rsidRDefault="00863E59" w:rsidP="00566005">
      <w:pPr>
        <w:pStyle w:val="Prrafodelista"/>
        <w:numPr>
          <w:ilvl w:val="0"/>
          <w:numId w:val="38"/>
        </w:numPr>
        <w:jc w:val="both"/>
        <w:rPr>
          <w:rFonts w:ascii="Arial" w:hAnsi="Arial" w:cs="Arial"/>
          <w:sz w:val="22"/>
          <w:szCs w:val="22"/>
          <w:lang w:val="es-ES"/>
        </w:rPr>
      </w:pPr>
      <w:r w:rsidRPr="001D275C">
        <w:rPr>
          <w:rFonts w:ascii="Arial" w:hAnsi="Arial" w:cs="Arial"/>
          <w:sz w:val="22"/>
          <w:szCs w:val="22"/>
          <w:lang w:val="es-ES"/>
        </w:rPr>
        <w:t xml:space="preserve">Contratación de Consultores, a través de procesos estandarizados OxI y con </w:t>
      </w:r>
      <w:r w:rsidRPr="001D275C">
        <w:rPr>
          <w:rFonts w:ascii="Arial" w:hAnsi="Arial" w:cs="Arial"/>
          <w:sz w:val="22"/>
          <w:szCs w:val="22"/>
          <w:lang w:val="es-ES"/>
        </w:rPr>
        <w:t>calendarios incorporados en la ruta crítica de los proyectos.</w:t>
      </w:r>
    </w:p>
    <w:p w14:paraId="1B67788B" w14:textId="77777777" w:rsidR="00566005" w:rsidRDefault="00566005" w:rsidP="00441A99">
      <w:pPr>
        <w:pStyle w:val="Prrafodelista"/>
        <w:ind w:left="360"/>
        <w:jc w:val="both"/>
        <w:rPr>
          <w:rFonts w:ascii="Arial" w:hAnsi="Arial" w:cs="Arial"/>
          <w:sz w:val="22"/>
          <w:szCs w:val="22"/>
          <w:lang w:val="es-ES"/>
        </w:rPr>
      </w:pPr>
    </w:p>
    <w:p w14:paraId="4336550D" w14:textId="07C493D1" w:rsidR="00863E59" w:rsidRPr="001D275C" w:rsidRDefault="00863E59"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Desarrollo de la formulación, la cual incorpora el primer KOM Público – Privado y constituye el inicio del trabajo multi actor e inmersión en las metodologías de gestión de proyectos del PMOxI, incorporando la gestión de actores a través de la implementación de reuniones periódicas que permite la revisión de avances, análisis, gestión de riesgos y toma de decisiones para el cumplimiento oportuno de la planificación prevista.</w:t>
      </w:r>
    </w:p>
    <w:p w14:paraId="71276B1E" w14:textId="77777777" w:rsidR="009874C8" w:rsidRPr="001D275C" w:rsidRDefault="009874C8" w:rsidP="00441A99">
      <w:pPr>
        <w:pStyle w:val="Prrafodelista"/>
        <w:ind w:left="360"/>
        <w:jc w:val="both"/>
        <w:rPr>
          <w:rFonts w:ascii="Arial" w:hAnsi="Arial" w:cs="Arial"/>
          <w:sz w:val="22"/>
          <w:szCs w:val="22"/>
          <w:lang w:val="es-ES"/>
        </w:rPr>
      </w:pPr>
    </w:p>
    <w:p w14:paraId="29D06DAC" w14:textId="39118BA7" w:rsidR="00863E59" w:rsidRPr="001D275C" w:rsidRDefault="00863E59"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Esta etapa inicial constituye de igual manera el inicio del fortalecimiento de capacidades tácita de los actores del mecanismo respecto del Modelo PMOxI.</w:t>
      </w:r>
    </w:p>
    <w:p w14:paraId="68287BD6" w14:textId="77777777" w:rsidR="00863E59" w:rsidRPr="001D275C" w:rsidRDefault="00863E59" w:rsidP="00441A99">
      <w:pPr>
        <w:pStyle w:val="Prrafodelista"/>
        <w:ind w:left="360"/>
        <w:jc w:val="both"/>
        <w:rPr>
          <w:rFonts w:ascii="Arial" w:hAnsi="Arial" w:cs="Arial"/>
          <w:sz w:val="22"/>
          <w:szCs w:val="22"/>
          <w:lang w:val="es-ES"/>
        </w:rPr>
      </w:pPr>
    </w:p>
    <w:p w14:paraId="2B1CA91A" w14:textId="23CAE3CC" w:rsidR="00863E59" w:rsidRPr="001D275C" w:rsidRDefault="00863E59" w:rsidP="00D24589">
      <w:pPr>
        <w:pStyle w:val="Prrafodelista"/>
        <w:ind w:left="360"/>
        <w:jc w:val="both"/>
        <w:rPr>
          <w:rFonts w:ascii="Arial" w:hAnsi="Arial" w:cs="Arial"/>
          <w:b/>
          <w:bCs/>
          <w:sz w:val="22"/>
          <w:szCs w:val="22"/>
          <w:lang w:val="es-ES"/>
        </w:rPr>
      </w:pPr>
      <w:r w:rsidRPr="001D275C">
        <w:rPr>
          <w:rFonts w:ascii="Arial" w:hAnsi="Arial" w:cs="Arial"/>
          <w:b/>
          <w:bCs/>
          <w:sz w:val="22"/>
          <w:szCs w:val="22"/>
          <w:lang w:val="es-ES"/>
        </w:rPr>
        <w:t>Fases Gubernamentales 3 y 4</w:t>
      </w:r>
      <w:r w:rsidR="008677E6">
        <w:rPr>
          <w:rFonts w:ascii="Arial" w:hAnsi="Arial" w:cs="Arial"/>
          <w:b/>
          <w:bCs/>
          <w:sz w:val="22"/>
          <w:szCs w:val="22"/>
          <w:lang w:val="es-ES"/>
        </w:rPr>
        <w:t>:</w:t>
      </w:r>
    </w:p>
    <w:p w14:paraId="26D5D4AA" w14:textId="74DA2011" w:rsidR="00863E59" w:rsidRPr="001D275C" w:rsidRDefault="00863E59" w:rsidP="00441A99">
      <w:pPr>
        <w:pStyle w:val="Prrafodelista"/>
        <w:ind w:left="360"/>
        <w:jc w:val="both"/>
        <w:rPr>
          <w:rFonts w:ascii="Arial" w:hAnsi="Arial" w:cs="Arial"/>
          <w:sz w:val="22"/>
          <w:szCs w:val="22"/>
          <w:lang w:val="es-ES"/>
        </w:rPr>
      </w:pPr>
      <w:r w:rsidRPr="008677E6">
        <w:rPr>
          <w:rFonts w:ascii="Arial" w:hAnsi="Arial" w:cs="Arial"/>
          <w:b/>
          <w:bCs/>
          <w:sz w:val="22"/>
          <w:szCs w:val="22"/>
          <w:lang w:val="es-ES"/>
        </w:rPr>
        <w:t>Priorización y Actos Previos</w:t>
      </w:r>
      <w:r w:rsidRPr="001D275C">
        <w:rPr>
          <w:rFonts w:ascii="Arial" w:hAnsi="Arial" w:cs="Arial"/>
          <w:sz w:val="22"/>
          <w:szCs w:val="22"/>
          <w:lang w:val="es-ES"/>
        </w:rPr>
        <w:t>: El Modelo PMOxI incorpora dentro de los Cronogramas la integralidad de las Fases de la Obra por Impuesto, incluyendo las de gestión gubernamental, lo que permite la trazabilidad de su cumplimiento y bajo el esquema de trabajo multiactor el seguimiento del mismo, sumado a ello la generación del compromiso de los actores gubernamentales del cumplimiento de la planificación, lo cual permite que las Fases de Priorización y Actos Previos se cumplan inclusive con anticipación a lo programado (ver figura en donde se evidencia que la Priorización para el caso del Proyecto Ajoscancha tuvo 14 días de optimización con la aplicación del Modelos PMOxI)</w:t>
      </w:r>
    </w:p>
    <w:p w14:paraId="5454055F" w14:textId="77777777" w:rsidR="009874C8" w:rsidRPr="001D275C" w:rsidRDefault="009874C8" w:rsidP="00441A99">
      <w:pPr>
        <w:pStyle w:val="Prrafodelista"/>
        <w:ind w:left="360"/>
        <w:jc w:val="both"/>
        <w:rPr>
          <w:rFonts w:ascii="Arial" w:hAnsi="Arial" w:cs="Arial"/>
          <w:sz w:val="22"/>
          <w:szCs w:val="22"/>
          <w:lang w:val="es-ES"/>
        </w:rPr>
      </w:pPr>
    </w:p>
    <w:p w14:paraId="2832F4F9" w14:textId="45ECAD8D" w:rsidR="008677E6" w:rsidRDefault="00863E59" w:rsidP="00D24589">
      <w:pPr>
        <w:pStyle w:val="Prrafodelista"/>
        <w:ind w:left="360"/>
        <w:jc w:val="both"/>
        <w:rPr>
          <w:rFonts w:ascii="Arial" w:hAnsi="Arial" w:cs="Arial"/>
          <w:b/>
          <w:bCs/>
          <w:sz w:val="22"/>
          <w:szCs w:val="22"/>
          <w:lang w:val="es-ES"/>
        </w:rPr>
      </w:pPr>
      <w:r w:rsidRPr="001D275C">
        <w:rPr>
          <w:rFonts w:ascii="Arial" w:hAnsi="Arial" w:cs="Arial"/>
          <w:b/>
          <w:bCs/>
          <w:sz w:val="22"/>
          <w:szCs w:val="22"/>
          <w:lang w:val="es-ES"/>
        </w:rPr>
        <w:t>Fase Gubernamental 5</w:t>
      </w:r>
      <w:r w:rsidR="008677E6">
        <w:rPr>
          <w:rFonts w:ascii="Arial" w:hAnsi="Arial" w:cs="Arial"/>
          <w:b/>
          <w:bCs/>
          <w:sz w:val="22"/>
          <w:szCs w:val="22"/>
          <w:lang w:val="es-ES"/>
        </w:rPr>
        <w:t>:</w:t>
      </w:r>
      <w:r w:rsidRPr="001D275C">
        <w:rPr>
          <w:rFonts w:ascii="Arial" w:hAnsi="Arial" w:cs="Arial"/>
          <w:b/>
          <w:bCs/>
          <w:sz w:val="22"/>
          <w:szCs w:val="22"/>
          <w:lang w:val="es-ES"/>
        </w:rPr>
        <w:t xml:space="preserve"> </w:t>
      </w:r>
    </w:p>
    <w:p w14:paraId="0A44AB64" w14:textId="4C099F59" w:rsidR="00863E59" w:rsidRPr="001D275C" w:rsidRDefault="00863E59" w:rsidP="00D24589">
      <w:pPr>
        <w:pStyle w:val="Prrafodelista"/>
        <w:ind w:left="360"/>
        <w:jc w:val="both"/>
        <w:rPr>
          <w:rFonts w:ascii="Arial" w:hAnsi="Arial" w:cs="Arial"/>
          <w:b/>
          <w:bCs/>
          <w:sz w:val="22"/>
          <w:szCs w:val="22"/>
          <w:lang w:val="es-ES"/>
        </w:rPr>
      </w:pPr>
      <w:r w:rsidRPr="001D275C">
        <w:rPr>
          <w:rFonts w:ascii="Arial" w:hAnsi="Arial" w:cs="Arial"/>
          <w:b/>
          <w:bCs/>
          <w:sz w:val="22"/>
          <w:szCs w:val="22"/>
          <w:lang w:val="es-ES"/>
        </w:rPr>
        <w:t>Proceso de Selección</w:t>
      </w:r>
    </w:p>
    <w:p w14:paraId="5163CD85" w14:textId="77777777" w:rsidR="00863E59" w:rsidRPr="001D275C" w:rsidRDefault="00863E59"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El Modelo PMOxI incorpora un Manual de Procesos de Selección, a través del cual de manera anticipada la Empresa Privada cuenta con el aseguramiento de la calidad OxI de dicho Hito de Control.</w:t>
      </w:r>
    </w:p>
    <w:p w14:paraId="7CD04D24" w14:textId="77777777" w:rsidR="00863E59" w:rsidRPr="001D275C" w:rsidRDefault="00863E59" w:rsidP="00441A99">
      <w:pPr>
        <w:pStyle w:val="Prrafodelista"/>
        <w:ind w:left="360"/>
        <w:jc w:val="both"/>
        <w:rPr>
          <w:rFonts w:ascii="Arial" w:hAnsi="Arial" w:cs="Arial"/>
          <w:sz w:val="22"/>
          <w:szCs w:val="22"/>
          <w:lang w:val="es-ES"/>
        </w:rPr>
      </w:pPr>
    </w:p>
    <w:p w14:paraId="5E2C5882" w14:textId="77777777" w:rsidR="00863E59" w:rsidRPr="001D275C" w:rsidRDefault="00863E59"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 xml:space="preserve">El Manual de Proceso de Selección desarrolla los requisitos de los documentos estandarizados y del proceso de la Entidad Pública con la debida anticipación (Calendario, Expresión de Interés, Credenciales, Propuesta </w:t>
      </w:r>
      <w:r w:rsidRPr="001D275C">
        <w:rPr>
          <w:rFonts w:ascii="Arial" w:hAnsi="Arial" w:cs="Arial"/>
          <w:sz w:val="22"/>
          <w:szCs w:val="22"/>
          <w:lang w:val="es-ES"/>
        </w:rPr>
        <w:lastRenderedPageBreak/>
        <w:t>Técnica, Propuesta Económica y Anexos) controlando la participación de los distintos estamentos de la empresa privada (finanzas, legal, contratos, compliance, etc) y de la Empresa Ejecutora.</w:t>
      </w:r>
    </w:p>
    <w:p w14:paraId="430F3282" w14:textId="77777777" w:rsidR="009874C8" w:rsidRPr="001D275C" w:rsidRDefault="009874C8" w:rsidP="00441A99">
      <w:pPr>
        <w:pStyle w:val="Prrafodelista"/>
        <w:ind w:left="360"/>
        <w:jc w:val="both"/>
        <w:rPr>
          <w:rFonts w:ascii="Arial" w:hAnsi="Arial" w:cs="Arial"/>
          <w:sz w:val="22"/>
          <w:szCs w:val="22"/>
          <w:lang w:val="es-ES"/>
        </w:rPr>
      </w:pPr>
    </w:p>
    <w:p w14:paraId="15EAE6C9" w14:textId="76234B5D" w:rsidR="00863E59" w:rsidRPr="001D275C" w:rsidRDefault="00863E59"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Así mismo, desarrolla un Modelo de Procura con Bases de Contratación de los Consultores/Contratistas, cuyo cronograma se encuentra incorporado al Cronograma Integral generando optimización y coordinación para la eficiencia del Proceso de Selección dirigido por la Entidad Pública.</w:t>
      </w:r>
    </w:p>
    <w:p w14:paraId="06B202D5" w14:textId="77777777" w:rsidR="009874C8" w:rsidRPr="001D275C" w:rsidRDefault="009874C8" w:rsidP="00441A99">
      <w:pPr>
        <w:pStyle w:val="Prrafodelista"/>
        <w:ind w:left="360"/>
        <w:jc w:val="both"/>
        <w:rPr>
          <w:rFonts w:ascii="Arial" w:hAnsi="Arial" w:cs="Arial"/>
          <w:sz w:val="22"/>
          <w:szCs w:val="22"/>
          <w:lang w:val="es-ES"/>
        </w:rPr>
      </w:pPr>
    </w:p>
    <w:p w14:paraId="5F47D502" w14:textId="3E7816CB" w:rsidR="00863E59" w:rsidRPr="001D275C" w:rsidRDefault="009874C8" w:rsidP="00D24589">
      <w:pPr>
        <w:pStyle w:val="Prrafodelista"/>
        <w:ind w:left="360"/>
        <w:jc w:val="both"/>
        <w:rPr>
          <w:rFonts w:ascii="Arial" w:hAnsi="Arial" w:cs="Arial"/>
          <w:b/>
          <w:bCs/>
          <w:sz w:val="22"/>
          <w:szCs w:val="22"/>
          <w:lang w:val="es-ES"/>
        </w:rPr>
      </w:pPr>
      <w:r w:rsidRPr="001D275C">
        <w:rPr>
          <w:rFonts w:ascii="Arial" w:hAnsi="Arial" w:cs="Arial"/>
          <w:b/>
          <w:bCs/>
          <w:sz w:val="22"/>
          <w:szCs w:val="22"/>
          <w:lang w:val="es-ES"/>
        </w:rPr>
        <w:t>Fase 6 Ejecución de Proyecto</w:t>
      </w:r>
    </w:p>
    <w:p w14:paraId="4F603BC5" w14:textId="77777777" w:rsidR="009874C8" w:rsidRPr="001D275C" w:rsidRDefault="009874C8"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Fase compuesta por tres procesos que confirman el alcance e incrementan el nivel de madurez necesario para la construcción mediante la elaboración del Expediente Técnico, materializan el proyecto mediante la ejecución de la obra física, y transfieren el activo mediante el cierre técnico administrativo para la operación futura.</w:t>
      </w:r>
    </w:p>
    <w:p w14:paraId="01E9E3ED" w14:textId="77777777" w:rsidR="009874C8" w:rsidRPr="001D275C" w:rsidRDefault="009874C8" w:rsidP="00441A99">
      <w:pPr>
        <w:pStyle w:val="Prrafodelista"/>
        <w:ind w:left="360"/>
        <w:jc w:val="both"/>
        <w:rPr>
          <w:rFonts w:ascii="Arial" w:hAnsi="Arial" w:cs="Arial"/>
          <w:sz w:val="22"/>
          <w:szCs w:val="22"/>
          <w:lang w:val="es-ES"/>
        </w:rPr>
      </w:pPr>
    </w:p>
    <w:p w14:paraId="39E1DA2B" w14:textId="4A2ED68E" w:rsidR="009874C8" w:rsidRPr="001D275C" w:rsidRDefault="009874C8"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Gestión del Alcance y Gestión de Cambios durante el desarrollo del Expediente Técnico del proyecto, que confirmará el alcance definido en la Fase 2 del Modelo en función al incremento de madurez técnico.</w:t>
      </w:r>
    </w:p>
    <w:p w14:paraId="780DF2F7" w14:textId="77777777" w:rsidR="009874C8" w:rsidRPr="001D275C" w:rsidRDefault="009874C8" w:rsidP="00441A99">
      <w:pPr>
        <w:pStyle w:val="Prrafodelista"/>
        <w:ind w:left="360"/>
        <w:jc w:val="both"/>
        <w:rPr>
          <w:rFonts w:ascii="Arial" w:hAnsi="Arial" w:cs="Arial"/>
          <w:sz w:val="22"/>
          <w:szCs w:val="22"/>
          <w:lang w:val="es-ES"/>
        </w:rPr>
      </w:pPr>
    </w:p>
    <w:p w14:paraId="287B8927" w14:textId="5B7D7C14" w:rsidR="009874C8" w:rsidRPr="001D275C" w:rsidRDefault="009874C8"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Gestión e integración de los procesos que permiten el desarrollo previsto en la ejecución de la obra física, como son; seguridad, social, medio ambiente, calidad, control del progreso físico y económico.</w:t>
      </w:r>
    </w:p>
    <w:p w14:paraId="28A19FD5" w14:textId="77777777" w:rsidR="009874C8" w:rsidRPr="001D275C" w:rsidRDefault="009874C8" w:rsidP="00441A99">
      <w:pPr>
        <w:pStyle w:val="Prrafodelista"/>
        <w:ind w:left="360"/>
        <w:jc w:val="both"/>
        <w:rPr>
          <w:rFonts w:ascii="Arial" w:hAnsi="Arial" w:cs="Arial"/>
          <w:sz w:val="22"/>
          <w:szCs w:val="22"/>
          <w:lang w:val="es-ES"/>
        </w:rPr>
      </w:pPr>
    </w:p>
    <w:p w14:paraId="2649555E" w14:textId="04DCE09D" w:rsidR="009874C8" w:rsidRPr="001D275C" w:rsidRDefault="009874C8"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Gestión contractual, gubernamental y normativa OxI interdependiente de los contratos que son parte del ecosistema del modelo PMOxI, como son:</w:t>
      </w:r>
    </w:p>
    <w:p w14:paraId="5204999D" w14:textId="77777777" w:rsidR="009874C8" w:rsidRPr="001D275C" w:rsidRDefault="009874C8" w:rsidP="00441A99">
      <w:pPr>
        <w:pStyle w:val="Prrafodelista"/>
        <w:ind w:left="360"/>
        <w:jc w:val="both"/>
        <w:rPr>
          <w:rFonts w:ascii="Arial" w:hAnsi="Arial" w:cs="Arial"/>
          <w:sz w:val="22"/>
          <w:szCs w:val="22"/>
          <w:lang w:val="es-ES"/>
        </w:rPr>
      </w:pPr>
    </w:p>
    <w:p w14:paraId="665CB377" w14:textId="77777777" w:rsidR="009874C8" w:rsidRPr="001D275C" w:rsidRDefault="009874C8" w:rsidP="00441A99">
      <w:pPr>
        <w:pStyle w:val="Prrafodelista"/>
        <w:numPr>
          <w:ilvl w:val="0"/>
          <w:numId w:val="35"/>
        </w:numPr>
        <w:ind w:left="720"/>
        <w:jc w:val="both"/>
        <w:rPr>
          <w:rFonts w:ascii="Arial" w:hAnsi="Arial" w:cs="Arial"/>
          <w:sz w:val="22"/>
          <w:szCs w:val="22"/>
          <w:lang w:val="es-ES"/>
        </w:rPr>
      </w:pPr>
      <w:r w:rsidRPr="001D275C">
        <w:rPr>
          <w:rFonts w:ascii="Arial" w:hAnsi="Arial" w:cs="Arial"/>
          <w:sz w:val="22"/>
          <w:szCs w:val="22"/>
          <w:lang w:val="es-ES"/>
        </w:rPr>
        <w:t>Contrato 1: Empresa Privada financista y Entidad Pública.</w:t>
      </w:r>
    </w:p>
    <w:p w14:paraId="0D5DBE8A" w14:textId="77777777" w:rsidR="009874C8" w:rsidRPr="001D275C" w:rsidRDefault="009874C8" w:rsidP="00441A99">
      <w:pPr>
        <w:pStyle w:val="Prrafodelista"/>
        <w:numPr>
          <w:ilvl w:val="0"/>
          <w:numId w:val="35"/>
        </w:numPr>
        <w:ind w:left="720"/>
        <w:jc w:val="both"/>
        <w:rPr>
          <w:rFonts w:ascii="Arial" w:hAnsi="Arial" w:cs="Arial"/>
          <w:sz w:val="22"/>
          <w:szCs w:val="22"/>
          <w:lang w:val="es-ES"/>
        </w:rPr>
      </w:pPr>
      <w:r w:rsidRPr="001D275C">
        <w:rPr>
          <w:rFonts w:ascii="Arial" w:hAnsi="Arial" w:cs="Arial"/>
          <w:sz w:val="22"/>
          <w:szCs w:val="22"/>
          <w:lang w:val="es-ES"/>
        </w:rPr>
        <w:t>Contrato 2: Empresa Privada financista y Empresa Ejecutora</w:t>
      </w:r>
    </w:p>
    <w:p w14:paraId="60637398" w14:textId="77777777" w:rsidR="009874C8" w:rsidRPr="001D275C" w:rsidRDefault="009874C8" w:rsidP="00441A99">
      <w:pPr>
        <w:pStyle w:val="Prrafodelista"/>
        <w:numPr>
          <w:ilvl w:val="0"/>
          <w:numId w:val="35"/>
        </w:numPr>
        <w:ind w:left="720"/>
        <w:jc w:val="both"/>
        <w:rPr>
          <w:rFonts w:ascii="Arial" w:hAnsi="Arial" w:cs="Arial"/>
          <w:sz w:val="22"/>
          <w:szCs w:val="22"/>
          <w:lang w:val="es-ES"/>
        </w:rPr>
      </w:pPr>
      <w:r w:rsidRPr="001D275C">
        <w:rPr>
          <w:rFonts w:ascii="Arial" w:hAnsi="Arial" w:cs="Arial"/>
          <w:sz w:val="22"/>
          <w:szCs w:val="22"/>
          <w:lang w:val="es-ES"/>
        </w:rPr>
        <w:t>Contrato 3: Empresa Privada financista y empresa PMOxI.</w:t>
      </w:r>
    </w:p>
    <w:p w14:paraId="625688A6" w14:textId="77777777" w:rsidR="009874C8" w:rsidRPr="001D275C" w:rsidRDefault="009874C8" w:rsidP="00441A99">
      <w:pPr>
        <w:pStyle w:val="Prrafodelista"/>
        <w:numPr>
          <w:ilvl w:val="0"/>
          <w:numId w:val="35"/>
        </w:numPr>
        <w:ind w:left="720"/>
        <w:jc w:val="both"/>
        <w:rPr>
          <w:rFonts w:ascii="Arial" w:hAnsi="Arial" w:cs="Arial"/>
          <w:sz w:val="22"/>
          <w:szCs w:val="22"/>
          <w:lang w:val="es-ES"/>
        </w:rPr>
      </w:pPr>
      <w:r w:rsidRPr="001D275C">
        <w:rPr>
          <w:rFonts w:ascii="Arial" w:hAnsi="Arial" w:cs="Arial"/>
          <w:sz w:val="22"/>
          <w:szCs w:val="22"/>
          <w:lang w:val="es-ES"/>
        </w:rPr>
        <w:t>Contrato 4:  Empresa Privada financista y empresa de Aseguramiento de la Calidad.</w:t>
      </w:r>
    </w:p>
    <w:p w14:paraId="4EE027ED" w14:textId="77777777" w:rsidR="009874C8" w:rsidRPr="001D275C" w:rsidRDefault="009874C8" w:rsidP="00441A99">
      <w:pPr>
        <w:pStyle w:val="Prrafodelista"/>
        <w:ind w:left="1080"/>
        <w:jc w:val="both"/>
        <w:rPr>
          <w:rFonts w:ascii="Arial" w:hAnsi="Arial" w:cs="Arial"/>
          <w:sz w:val="22"/>
          <w:szCs w:val="22"/>
          <w:lang w:val="es-ES"/>
        </w:rPr>
      </w:pPr>
    </w:p>
    <w:p w14:paraId="2CC540DE" w14:textId="77777777" w:rsidR="009874C8" w:rsidRPr="001D275C" w:rsidRDefault="009874C8"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Gestión multiactor mediante análisis de interdependencias y matrices de responsabilidad entre los diferentes actores del ecosistema OxI, como son empresa privada, entidad pública con sus unidades de formulación e inversión, supervisión, equipo de aseguramiento de la calidad y áreas de soporte administrativo.</w:t>
      </w:r>
    </w:p>
    <w:p w14:paraId="2D82F4DC" w14:textId="46C8D286" w:rsidR="009874C8" w:rsidRPr="001D275C" w:rsidRDefault="009874C8"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Implementación de espacios periódicos (reuniones semanales), para la revisión, análisis y toma de decisión conjunta entre los actores público y privado del ecosistema OxI; para agilizar el avance del proyecto.</w:t>
      </w:r>
    </w:p>
    <w:p w14:paraId="70615E42" w14:textId="77777777" w:rsidR="009874C8" w:rsidRPr="001D275C" w:rsidRDefault="009874C8" w:rsidP="00BF2DFC">
      <w:pPr>
        <w:ind w:left="360"/>
        <w:jc w:val="center"/>
        <w:rPr>
          <w:rFonts w:ascii="Arial" w:hAnsi="Arial" w:cs="Arial"/>
          <w:sz w:val="22"/>
          <w:szCs w:val="22"/>
          <w:lang w:val="es-ES"/>
        </w:rPr>
      </w:pPr>
      <w:r w:rsidRPr="001D275C">
        <w:rPr>
          <w:rFonts w:ascii="Arial" w:hAnsi="Arial" w:cs="Arial"/>
          <w:noProof/>
          <w:sz w:val="22"/>
          <w:szCs w:val="22"/>
          <w:lang w:val="es-ES"/>
        </w:rPr>
        <w:drawing>
          <wp:inline distT="0" distB="0" distL="0" distR="0" wp14:anchorId="151BC63E" wp14:editId="69196D15">
            <wp:extent cx="2818750" cy="3957332"/>
            <wp:effectExtent l="19050" t="19050" r="20320" b="24130"/>
            <wp:docPr id="994266167" name="Imagen 1" descr="Gráfico, Gráfico de rectángulos&#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2485872" name="Imagen 1" descr="Gráfico, Gráfico de rectángulos&#10;&#10;El contenido generado por IA puede ser incorrecto."/>
                    <pic:cNvPicPr/>
                  </pic:nvPicPr>
                  <pic:blipFill>
                    <a:blip r:embed="rId21"/>
                    <a:stretch>
                      <a:fillRect/>
                    </a:stretch>
                  </pic:blipFill>
                  <pic:spPr>
                    <a:xfrm>
                      <a:off x="0" y="0"/>
                      <a:ext cx="2837652" cy="3983869"/>
                    </a:xfrm>
                    <a:prstGeom prst="rect">
                      <a:avLst/>
                    </a:prstGeom>
                    <a:ln>
                      <a:solidFill>
                        <a:schemeClr val="bg2">
                          <a:lumMod val="75000"/>
                        </a:schemeClr>
                      </a:solidFill>
                    </a:ln>
                  </pic:spPr>
                </pic:pic>
              </a:graphicData>
            </a:graphic>
          </wp:inline>
        </w:drawing>
      </w:r>
    </w:p>
    <w:p w14:paraId="6269EFA7" w14:textId="36373E4F" w:rsidR="009874C8" w:rsidRPr="005E2492" w:rsidRDefault="009874C8" w:rsidP="00441A99">
      <w:pPr>
        <w:ind w:left="708"/>
        <w:jc w:val="center"/>
        <w:rPr>
          <w:rFonts w:ascii="Arial" w:hAnsi="Arial" w:cs="Arial"/>
          <w:sz w:val="18"/>
          <w:szCs w:val="18"/>
          <w:lang w:val="es-ES"/>
        </w:rPr>
      </w:pPr>
      <w:r w:rsidRPr="005E2492">
        <w:rPr>
          <w:rFonts w:ascii="Arial" w:hAnsi="Arial" w:cs="Arial"/>
          <w:sz w:val="18"/>
          <w:szCs w:val="18"/>
          <w:lang w:val="es-ES"/>
        </w:rPr>
        <w:t>Figura N° 0</w:t>
      </w:r>
      <w:r w:rsidR="00BF2DFC" w:rsidRPr="005E2492">
        <w:rPr>
          <w:rFonts w:ascii="Arial" w:hAnsi="Arial" w:cs="Arial"/>
          <w:sz w:val="18"/>
          <w:szCs w:val="18"/>
          <w:lang w:val="es-ES"/>
        </w:rPr>
        <w:t>9</w:t>
      </w:r>
      <w:r w:rsidRPr="005E2492">
        <w:rPr>
          <w:rFonts w:ascii="Arial" w:hAnsi="Arial" w:cs="Arial"/>
          <w:sz w:val="18"/>
          <w:szCs w:val="18"/>
          <w:lang w:val="es-ES"/>
        </w:rPr>
        <w:t>: Dashboard Integrado Fase de Ejecución Ajoscancha</w:t>
      </w:r>
    </w:p>
    <w:p w14:paraId="5FFC62A6" w14:textId="77777777" w:rsidR="009874C8" w:rsidRPr="001D275C" w:rsidRDefault="009874C8" w:rsidP="00441A99">
      <w:pPr>
        <w:pStyle w:val="Prrafodelista"/>
        <w:ind w:left="360"/>
        <w:jc w:val="both"/>
        <w:rPr>
          <w:rFonts w:ascii="Arial" w:hAnsi="Arial" w:cs="Arial"/>
          <w:sz w:val="22"/>
          <w:szCs w:val="22"/>
          <w:lang w:val="es-ES"/>
        </w:rPr>
      </w:pPr>
    </w:p>
    <w:p w14:paraId="184954E5" w14:textId="77777777" w:rsidR="009874C8" w:rsidRPr="001D275C" w:rsidRDefault="009874C8" w:rsidP="00441A99">
      <w:pPr>
        <w:pStyle w:val="Prrafodelista"/>
        <w:ind w:left="360"/>
        <w:jc w:val="both"/>
        <w:rPr>
          <w:rFonts w:ascii="Arial" w:hAnsi="Arial" w:cs="Arial"/>
          <w:b/>
          <w:bCs/>
          <w:sz w:val="22"/>
          <w:szCs w:val="22"/>
          <w:lang w:val="es-ES"/>
        </w:rPr>
      </w:pPr>
    </w:p>
    <w:p w14:paraId="03E8AB72" w14:textId="510B050B" w:rsidR="009874C8" w:rsidRPr="001D275C" w:rsidRDefault="009874C8" w:rsidP="00D24589">
      <w:pPr>
        <w:pStyle w:val="Prrafodelista"/>
        <w:ind w:left="360"/>
        <w:jc w:val="both"/>
        <w:rPr>
          <w:rFonts w:ascii="Arial" w:hAnsi="Arial" w:cs="Arial"/>
          <w:b/>
          <w:bCs/>
          <w:sz w:val="22"/>
          <w:szCs w:val="22"/>
          <w:lang w:val="es-ES"/>
        </w:rPr>
      </w:pPr>
      <w:r w:rsidRPr="001D275C">
        <w:rPr>
          <w:rFonts w:ascii="Arial" w:hAnsi="Arial" w:cs="Arial"/>
          <w:b/>
          <w:bCs/>
          <w:sz w:val="22"/>
          <w:szCs w:val="22"/>
          <w:lang w:val="es-ES"/>
        </w:rPr>
        <w:t>Fase 7 Post Audit</w:t>
      </w:r>
    </w:p>
    <w:p w14:paraId="6B857DDC" w14:textId="77777777" w:rsidR="009874C8" w:rsidRPr="001D275C" w:rsidRDefault="009874C8" w:rsidP="00441A99">
      <w:pPr>
        <w:pStyle w:val="Prrafodelista"/>
        <w:ind w:left="360"/>
        <w:jc w:val="both"/>
        <w:rPr>
          <w:rFonts w:ascii="Arial" w:hAnsi="Arial" w:cs="Arial"/>
          <w:sz w:val="22"/>
          <w:szCs w:val="22"/>
          <w:lang w:val="es-ES"/>
        </w:rPr>
      </w:pPr>
      <w:r w:rsidRPr="001D275C">
        <w:rPr>
          <w:rFonts w:ascii="Arial" w:hAnsi="Arial" w:cs="Arial"/>
          <w:sz w:val="22"/>
          <w:szCs w:val="22"/>
          <w:lang w:val="es-ES"/>
        </w:rPr>
        <w:t>El modelo PMOxI incorpora una séptima fase denominada Post Audit, que permite:</w:t>
      </w:r>
    </w:p>
    <w:p w14:paraId="1D425411" w14:textId="77777777" w:rsidR="009874C8" w:rsidRPr="001D275C" w:rsidRDefault="009874C8" w:rsidP="00441A99">
      <w:pPr>
        <w:pStyle w:val="Prrafodelista"/>
        <w:ind w:left="360"/>
        <w:jc w:val="both"/>
        <w:rPr>
          <w:rFonts w:ascii="Arial" w:hAnsi="Arial" w:cs="Arial"/>
          <w:sz w:val="22"/>
          <w:szCs w:val="22"/>
          <w:lang w:val="es-ES"/>
        </w:rPr>
      </w:pPr>
    </w:p>
    <w:p w14:paraId="24A72040" w14:textId="378EBA02" w:rsidR="009874C8" w:rsidRPr="001D275C" w:rsidRDefault="009874C8" w:rsidP="00441A99">
      <w:pPr>
        <w:pStyle w:val="Prrafodelista"/>
        <w:numPr>
          <w:ilvl w:val="0"/>
          <w:numId w:val="36"/>
        </w:numPr>
        <w:ind w:left="720"/>
        <w:jc w:val="both"/>
        <w:rPr>
          <w:rFonts w:ascii="Arial" w:hAnsi="Arial" w:cs="Arial"/>
          <w:sz w:val="22"/>
          <w:szCs w:val="22"/>
          <w:lang w:val="es-ES"/>
        </w:rPr>
      </w:pPr>
      <w:r w:rsidRPr="001D275C">
        <w:rPr>
          <w:rFonts w:ascii="Arial" w:hAnsi="Arial" w:cs="Arial"/>
          <w:sz w:val="22"/>
          <w:szCs w:val="22"/>
          <w:lang w:val="es-ES"/>
        </w:rPr>
        <w:t>Evaluar de manera integral el desempeño real del proyecto respecto a lo planificado-</w:t>
      </w:r>
    </w:p>
    <w:p w14:paraId="3A8D0F84" w14:textId="1414B591" w:rsidR="009874C8" w:rsidRPr="001D275C" w:rsidRDefault="009874C8" w:rsidP="00441A99">
      <w:pPr>
        <w:pStyle w:val="Prrafodelista"/>
        <w:numPr>
          <w:ilvl w:val="0"/>
          <w:numId w:val="36"/>
        </w:numPr>
        <w:ind w:left="720"/>
        <w:jc w:val="both"/>
        <w:rPr>
          <w:rFonts w:ascii="Arial" w:hAnsi="Arial" w:cs="Arial"/>
          <w:sz w:val="22"/>
          <w:szCs w:val="22"/>
          <w:lang w:val="es-ES"/>
        </w:rPr>
      </w:pPr>
      <w:r w:rsidRPr="001D275C">
        <w:rPr>
          <w:rFonts w:ascii="Arial" w:hAnsi="Arial" w:cs="Arial"/>
          <w:sz w:val="22"/>
          <w:szCs w:val="22"/>
          <w:lang w:val="es-ES"/>
        </w:rPr>
        <w:t xml:space="preserve">Identificar lecciones aprendidas que permitan mejorar la planificación, ejecución y control de proyectos futuros del propio portafolio, en cualquiera de los portones definidos. </w:t>
      </w:r>
    </w:p>
    <w:p w14:paraId="509913BE" w14:textId="2A4A8E2C" w:rsidR="009874C8" w:rsidRPr="001D275C" w:rsidRDefault="009874C8" w:rsidP="00441A99">
      <w:pPr>
        <w:pStyle w:val="Prrafodelista"/>
        <w:numPr>
          <w:ilvl w:val="0"/>
          <w:numId w:val="36"/>
        </w:numPr>
        <w:ind w:left="720"/>
        <w:jc w:val="both"/>
        <w:rPr>
          <w:rFonts w:ascii="Arial" w:hAnsi="Arial" w:cs="Arial"/>
          <w:sz w:val="22"/>
          <w:szCs w:val="22"/>
          <w:lang w:val="es-ES"/>
        </w:rPr>
      </w:pPr>
      <w:r w:rsidRPr="001D275C">
        <w:rPr>
          <w:rFonts w:ascii="Arial" w:hAnsi="Arial" w:cs="Arial"/>
          <w:sz w:val="22"/>
          <w:szCs w:val="22"/>
          <w:lang w:val="es-ES"/>
        </w:rPr>
        <w:lastRenderedPageBreak/>
        <w:t>Verificar el cumplimiento de los objetivos estratégicos.</w:t>
      </w:r>
    </w:p>
    <w:p w14:paraId="1B97433B" w14:textId="01D5A432" w:rsidR="009874C8" w:rsidRPr="001D275C" w:rsidRDefault="009874C8" w:rsidP="00441A99">
      <w:pPr>
        <w:pStyle w:val="Prrafodelista"/>
        <w:numPr>
          <w:ilvl w:val="0"/>
          <w:numId w:val="36"/>
        </w:numPr>
        <w:ind w:left="720"/>
        <w:jc w:val="both"/>
        <w:rPr>
          <w:rFonts w:ascii="Arial" w:hAnsi="Arial" w:cs="Arial"/>
          <w:sz w:val="22"/>
          <w:szCs w:val="22"/>
          <w:lang w:val="es-ES"/>
        </w:rPr>
      </w:pPr>
      <w:r w:rsidRPr="001D275C">
        <w:rPr>
          <w:rFonts w:ascii="Arial" w:hAnsi="Arial" w:cs="Arial"/>
          <w:sz w:val="22"/>
          <w:szCs w:val="22"/>
          <w:lang w:val="es-ES"/>
        </w:rPr>
        <w:t>Medir la efectividad de la gestión de riesgos.</w:t>
      </w:r>
    </w:p>
    <w:p w14:paraId="14FAF4CB" w14:textId="77313AA5" w:rsidR="009874C8" w:rsidRPr="001D275C" w:rsidRDefault="009874C8" w:rsidP="00441A99">
      <w:pPr>
        <w:pStyle w:val="Prrafodelista"/>
        <w:numPr>
          <w:ilvl w:val="0"/>
          <w:numId w:val="36"/>
        </w:numPr>
        <w:ind w:left="720"/>
        <w:jc w:val="both"/>
        <w:rPr>
          <w:rFonts w:ascii="Arial" w:hAnsi="Arial" w:cs="Arial"/>
          <w:sz w:val="22"/>
          <w:szCs w:val="22"/>
          <w:lang w:val="es-ES"/>
        </w:rPr>
      </w:pPr>
      <w:r w:rsidRPr="001D275C">
        <w:rPr>
          <w:rFonts w:ascii="Arial" w:hAnsi="Arial" w:cs="Arial"/>
          <w:sz w:val="22"/>
          <w:szCs w:val="22"/>
          <w:lang w:val="es-ES"/>
        </w:rPr>
        <w:t>Confirmar el valor real generado, mediante el impacto real al cierre de brechas y al retorno previsto social y del financiamiento previsto.</w:t>
      </w:r>
    </w:p>
    <w:p w14:paraId="48B5448B" w14:textId="463FE927" w:rsidR="009874C8" w:rsidRPr="001D275C" w:rsidRDefault="009874C8" w:rsidP="00441A99">
      <w:pPr>
        <w:pStyle w:val="Prrafodelista"/>
        <w:numPr>
          <w:ilvl w:val="0"/>
          <w:numId w:val="36"/>
        </w:numPr>
        <w:ind w:left="720"/>
        <w:jc w:val="both"/>
        <w:rPr>
          <w:rFonts w:ascii="Arial" w:hAnsi="Arial" w:cs="Arial"/>
          <w:sz w:val="22"/>
          <w:szCs w:val="22"/>
          <w:lang w:val="es-ES"/>
        </w:rPr>
      </w:pPr>
      <w:r w:rsidRPr="001D275C">
        <w:rPr>
          <w:rFonts w:ascii="Arial" w:hAnsi="Arial" w:cs="Arial"/>
          <w:sz w:val="22"/>
          <w:szCs w:val="22"/>
          <w:lang w:val="es-ES"/>
        </w:rPr>
        <w:t>Establecer recomendaciones y acciones correctivas para optimizar los procesos del modelo.</w:t>
      </w:r>
    </w:p>
    <w:p w14:paraId="6913633F" w14:textId="77777777" w:rsidR="009874C8" w:rsidRDefault="009874C8" w:rsidP="001D275C">
      <w:pPr>
        <w:pStyle w:val="Prrafodelista"/>
        <w:jc w:val="both"/>
        <w:rPr>
          <w:rFonts w:ascii="Arial" w:hAnsi="Arial" w:cs="Arial"/>
          <w:sz w:val="20"/>
          <w:szCs w:val="20"/>
          <w:lang w:val="es-ES"/>
        </w:rPr>
      </w:pPr>
    </w:p>
    <w:p w14:paraId="24AF0C8A" w14:textId="0CF4F95C" w:rsidR="00022AD8" w:rsidRDefault="00022AD8" w:rsidP="00D24589">
      <w:pPr>
        <w:pStyle w:val="Ttulo2"/>
        <w:numPr>
          <w:ilvl w:val="1"/>
          <w:numId w:val="30"/>
        </w:numPr>
        <w:rPr>
          <w:rFonts w:ascii="Arial" w:hAnsi="Arial" w:cs="Arial"/>
          <w:b/>
          <w:bCs/>
          <w:color w:val="auto"/>
          <w:sz w:val="22"/>
          <w:szCs w:val="22"/>
          <w:lang w:val="es-PE"/>
        </w:rPr>
      </w:pPr>
      <w:r w:rsidRPr="00D24589">
        <w:rPr>
          <w:rFonts w:ascii="Arial" w:hAnsi="Arial" w:cs="Arial"/>
          <w:b/>
          <w:bCs/>
          <w:color w:val="auto"/>
          <w:sz w:val="22"/>
          <w:szCs w:val="22"/>
          <w:lang w:val="es-PE"/>
        </w:rPr>
        <w:t>Portones de Control PMOxI</w:t>
      </w:r>
    </w:p>
    <w:p w14:paraId="645EE899" w14:textId="77777777" w:rsidR="00D24589" w:rsidRDefault="00D24589" w:rsidP="00A26C20">
      <w:pPr>
        <w:jc w:val="both"/>
        <w:rPr>
          <w:rFonts w:ascii="Arial" w:hAnsi="Arial" w:cs="Arial"/>
          <w:sz w:val="22"/>
          <w:szCs w:val="22"/>
          <w:lang w:val="es-ES"/>
        </w:rPr>
      </w:pPr>
    </w:p>
    <w:p w14:paraId="6D7D9443" w14:textId="378E2CF1" w:rsidR="00A26C20" w:rsidRDefault="00A26C20" w:rsidP="00A26C20">
      <w:pPr>
        <w:jc w:val="both"/>
        <w:rPr>
          <w:rFonts w:ascii="Arial" w:hAnsi="Arial" w:cs="Arial"/>
          <w:sz w:val="22"/>
          <w:szCs w:val="22"/>
          <w:lang w:val="es-ES"/>
        </w:rPr>
      </w:pPr>
      <w:r w:rsidRPr="00D24589">
        <w:rPr>
          <w:rFonts w:ascii="Arial" w:hAnsi="Arial" w:cs="Arial"/>
          <w:sz w:val="22"/>
          <w:szCs w:val="22"/>
          <w:lang w:val="es-ES"/>
        </w:rPr>
        <w:t>Entre cada fase se establece un portón de control, que funciona como una instancia formal de evaluación y decisión. Estos portones están orientados a verificar el cumplimiento de criterios técnicos, legales y estratégicos antes de autorizar el paso a la siguiente fase. Cada portón incluye</w:t>
      </w:r>
      <w:r w:rsidR="00022AD8" w:rsidRPr="00D24589">
        <w:rPr>
          <w:rFonts w:ascii="Arial" w:hAnsi="Arial" w:cs="Arial"/>
          <w:sz w:val="22"/>
          <w:szCs w:val="22"/>
          <w:lang w:val="es-ES"/>
        </w:rPr>
        <w:t>:</w:t>
      </w:r>
    </w:p>
    <w:p w14:paraId="77B2F34B" w14:textId="77777777" w:rsidR="00D24589" w:rsidRPr="00D24589" w:rsidRDefault="00D24589" w:rsidP="00A26C20">
      <w:pPr>
        <w:jc w:val="both"/>
        <w:rPr>
          <w:rFonts w:ascii="Arial" w:hAnsi="Arial" w:cs="Arial"/>
          <w:sz w:val="22"/>
          <w:szCs w:val="22"/>
          <w:lang w:val="es-ES"/>
        </w:rPr>
      </w:pPr>
    </w:p>
    <w:p w14:paraId="764F4051" w14:textId="77777777" w:rsidR="00022AD8" w:rsidRPr="00D24589" w:rsidRDefault="00022AD8" w:rsidP="00D24589">
      <w:pPr>
        <w:pStyle w:val="Prrafodelista"/>
        <w:numPr>
          <w:ilvl w:val="0"/>
          <w:numId w:val="40"/>
        </w:numPr>
        <w:jc w:val="both"/>
        <w:rPr>
          <w:rFonts w:ascii="Arial" w:hAnsi="Arial" w:cs="Arial"/>
          <w:sz w:val="22"/>
          <w:szCs w:val="22"/>
          <w:lang w:val="es-ES"/>
        </w:rPr>
      </w:pPr>
      <w:r w:rsidRPr="00D24589">
        <w:rPr>
          <w:rFonts w:ascii="Arial" w:hAnsi="Arial" w:cs="Arial"/>
          <w:sz w:val="22"/>
          <w:szCs w:val="22"/>
          <w:lang w:val="es-ES"/>
        </w:rPr>
        <w:t>Lista de verificación de entregables.</w:t>
      </w:r>
    </w:p>
    <w:p w14:paraId="59635DDC" w14:textId="77777777" w:rsidR="00022AD8" w:rsidRPr="00D24589" w:rsidRDefault="00022AD8" w:rsidP="00D24589">
      <w:pPr>
        <w:pStyle w:val="Prrafodelista"/>
        <w:numPr>
          <w:ilvl w:val="0"/>
          <w:numId w:val="40"/>
        </w:numPr>
        <w:jc w:val="both"/>
        <w:rPr>
          <w:rFonts w:ascii="Arial" w:hAnsi="Arial" w:cs="Arial"/>
          <w:sz w:val="22"/>
          <w:szCs w:val="22"/>
          <w:lang w:val="es-ES"/>
        </w:rPr>
      </w:pPr>
      <w:r w:rsidRPr="00D24589">
        <w:rPr>
          <w:rFonts w:ascii="Arial" w:hAnsi="Arial" w:cs="Arial"/>
          <w:sz w:val="22"/>
          <w:szCs w:val="22"/>
          <w:lang w:val="es-ES"/>
        </w:rPr>
        <w:t>Revisión de riesgos activos.</w:t>
      </w:r>
    </w:p>
    <w:p w14:paraId="54149EA8" w14:textId="77777777" w:rsidR="00022AD8" w:rsidRPr="00D24589" w:rsidRDefault="00022AD8" w:rsidP="00D24589">
      <w:pPr>
        <w:pStyle w:val="Prrafodelista"/>
        <w:numPr>
          <w:ilvl w:val="0"/>
          <w:numId w:val="40"/>
        </w:numPr>
        <w:jc w:val="both"/>
        <w:rPr>
          <w:rFonts w:ascii="Arial" w:hAnsi="Arial" w:cs="Arial"/>
          <w:sz w:val="22"/>
          <w:szCs w:val="22"/>
          <w:lang w:val="es-ES"/>
        </w:rPr>
      </w:pPr>
      <w:r w:rsidRPr="00D24589">
        <w:rPr>
          <w:rFonts w:ascii="Arial" w:hAnsi="Arial" w:cs="Arial"/>
          <w:sz w:val="22"/>
          <w:szCs w:val="22"/>
          <w:lang w:val="es-ES"/>
        </w:rPr>
        <w:t>Validación por parte de actores clave del proceso.</w:t>
      </w:r>
    </w:p>
    <w:p w14:paraId="78AE84A2" w14:textId="3D0E894B" w:rsidR="00022AD8" w:rsidRPr="00D24589" w:rsidRDefault="00022AD8" w:rsidP="00D24589">
      <w:pPr>
        <w:pStyle w:val="Prrafodelista"/>
        <w:numPr>
          <w:ilvl w:val="0"/>
          <w:numId w:val="40"/>
        </w:numPr>
        <w:jc w:val="both"/>
        <w:rPr>
          <w:rFonts w:ascii="Arial" w:hAnsi="Arial" w:cs="Arial"/>
          <w:sz w:val="22"/>
          <w:szCs w:val="22"/>
          <w:lang w:val="es-ES"/>
        </w:rPr>
      </w:pPr>
      <w:r w:rsidRPr="00D24589">
        <w:rPr>
          <w:rFonts w:ascii="Arial" w:hAnsi="Arial" w:cs="Arial"/>
          <w:sz w:val="22"/>
          <w:szCs w:val="22"/>
          <w:lang w:val="es-ES"/>
        </w:rPr>
        <w:t>Decisión de avance documentada.</w:t>
      </w:r>
    </w:p>
    <w:p w14:paraId="6B1D7D30" w14:textId="206B14A9" w:rsidR="00022AD8" w:rsidRPr="00D24589" w:rsidRDefault="00022AD8" w:rsidP="00022AD8">
      <w:pPr>
        <w:jc w:val="both"/>
        <w:rPr>
          <w:rFonts w:ascii="Arial" w:hAnsi="Arial" w:cs="Arial"/>
          <w:sz w:val="22"/>
          <w:szCs w:val="22"/>
          <w:lang w:val="es-ES"/>
        </w:rPr>
      </w:pPr>
      <w:r w:rsidRPr="00D24589">
        <w:rPr>
          <w:rFonts w:ascii="Arial" w:hAnsi="Arial" w:cs="Arial"/>
          <w:sz w:val="22"/>
          <w:szCs w:val="22"/>
          <w:lang w:val="es-ES"/>
        </w:rPr>
        <w:t>Este enfoque permite una gestión ordenada, predecible y transparente, reduciendo la posibilidad de improvisaciones, sobrecostos o desviaciones de alcance. A su vez, facilita la coordinación multiactor, dado que las decisiones clave se toman en puntos de corte formalmente definidos, con información técnica de respaldo.</w:t>
      </w:r>
    </w:p>
    <w:p w14:paraId="6B349C13" w14:textId="77777777" w:rsidR="00022AD8" w:rsidRPr="0081331F" w:rsidRDefault="00022AD8" w:rsidP="00022AD8">
      <w:pPr>
        <w:jc w:val="both"/>
        <w:rPr>
          <w:rFonts w:ascii="Arial" w:hAnsi="Arial" w:cs="Arial"/>
          <w:sz w:val="22"/>
          <w:szCs w:val="22"/>
          <w:highlight w:val="yellow"/>
          <w:lang w:val="es-ES"/>
        </w:rPr>
      </w:pPr>
    </w:p>
    <w:p w14:paraId="762AA65A" w14:textId="5D3CBA1D" w:rsidR="00022AD8" w:rsidRPr="0081331F" w:rsidRDefault="00022AD8" w:rsidP="00022AD8">
      <w:pPr>
        <w:jc w:val="center"/>
        <w:rPr>
          <w:rFonts w:ascii="Arial" w:hAnsi="Arial" w:cs="Arial"/>
          <w:sz w:val="22"/>
          <w:szCs w:val="22"/>
          <w:highlight w:val="yellow"/>
          <w:lang w:val="es-ES"/>
        </w:rPr>
      </w:pPr>
      <w:r w:rsidRPr="0081331F">
        <w:rPr>
          <w:rFonts w:ascii="Arial" w:hAnsi="Arial" w:cs="Arial"/>
          <w:i/>
          <w:iCs/>
          <w:noProof/>
          <w:sz w:val="18"/>
          <w:szCs w:val="18"/>
          <w:highlight w:val="yellow"/>
          <w:lang w:val="es-419"/>
        </w:rPr>
        <w:drawing>
          <wp:inline distT="0" distB="0" distL="0" distR="0" wp14:anchorId="7DBCC844" wp14:editId="170094AB">
            <wp:extent cx="3166110" cy="1630410"/>
            <wp:effectExtent l="0" t="0" r="0" b="8255"/>
            <wp:docPr id="316253850" name="Imagen 1"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53850" name="Imagen 1" descr="Interfaz de usuario gráfica, Aplicación&#10;&#10;El contenido generado por IA puede ser incorrecto."/>
                    <pic:cNvPicPr/>
                  </pic:nvPicPr>
                  <pic:blipFill>
                    <a:blip r:embed="rId22"/>
                    <a:stretch>
                      <a:fillRect/>
                    </a:stretch>
                  </pic:blipFill>
                  <pic:spPr>
                    <a:xfrm>
                      <a:off x="0" y="0"/>
                      <a:ext cx="3166110" cy="1630410"/>
                    </a:xfrm>
                    <a:prstGeom prst="rect">
                      <a:avLst/>
                    </a:prstGeom>
                  </pic:spPr>
                </pic:pic>
              </a:graphicData>
            </a:graphic>
          </wp:inline>
        </w:drawing>
      </w:r>
    </w:p>
    <w:p w14:paraId="0D5A89AC" w14:textId="101B808A" w:rsidR="00BC4487" w:rsidRPr="0020116C" w:rsidRDefault="00BC4487" w:rsidP="00BC4487">
      <w:pPr>
        <w:jc w:val="center"/>
        <w:rPr>
          <w:rFonts w:ascii="Arial" w:hAnsi="Arial" w:cs="Arial"/>
          <w:sz w:val="18"/>
          <w:szCs w:val="18"/>
          <w:lang w:val="es-ES"/>
        </w:rPr>
      </w:pPr>
      <w:r w:rsidRPr="0020116C">
        <w:rPr>
          <w:rFonts w:ascii="Arial" w:hAnsi="Arial" w:cs="Arial"/>
          <w:sz w:val="18"/>
          <w:szCs w:val="18"/>
          <w:lang w:val="es-ES"/>
        </w:rPr>
        <w:t xml:space="preserve">Figura N° </w:t>
      </w:r>
      <w:r w:rsidR="0020116C" w:rsidRPr="0020116C">
        <w:rPr>
          <w:rFonts w:ascii="Arial" w:hAnsi="Arial" w:cs="Arial"/>
          <w:sz w:val="18"/>
          <w:szCs w:val="18"/>
          <w:lang w:val="es-ES"/>
        </w:rPr>
        <w:t>1</w:t>
      </w:r>
      <w:r w:rsidRPr="0020116C">
        <w:rPr>
          <w:rFonts w:ascii="Arial" w:hAnsi="Arial" w:cs="Arial"/>
          <w:sz w:val="18"/>
          <w:szCs w:val="18"/>
          <w:lang w:val="es-ES"/>
        </w:rPr>
        <w:t>0: Modelo de Registro de Documentos por Portón de Control</w:t>
      </w:r>
    </w:p>
    <w:p w14:paraId="500E115B" w14:textId="77777777" w:rsidR="00BC4487" w:rsidRPr="0020116C" w:rsidRDefault="00BC4487" w:rsidP="00BC4487">
      <w:pPr>
        <w:jc w:val="center"/>
        <w:rPr>
          <w:rFonts w:ascii="Arial" w:hAnsi="Arial" w:cs="Arial"/>
          <w:sz w:val="20"/>
          <w:szCs w:val="20"/>
          <w:lang w:val="es-ES"/>
        </w:rPr>
      </w:pPr>
    </w:p>
    <w:p w14:paraId="5135D28D" w14:textId="1267FAC4" w:rsidR="00BC4487" w:rsidRDefault="00BC4487" w:rsidP="00BC4487">
      <w:pPr>
        <w:jc w:val="both"/>
        <w:rPr>
          <w:rFonts w:ascii="Arial" w:hAnsi="Arial" w:cs="Arial"/>
          <w:sz w:val="22"/>
          <w:szCs w:val="22"/>
          <w:lang w:val="es-ES"/>
        </w:rPr>
      </w:pPr>
      <w:r w:rsidRPr="0020116C">
        <w:rPr>
          <w:rFonts w:ascii="Arial" w:hAnsi="Arial" w:cs="Arial"/>
          <w:sz w:val="22"/>
          <w:szCs w:val="22"/>
          <w:lang w:val="es-ES"/>
        </w:rPr>
        <w:t xml:space="preserve">El modelo integral diseñado por </w:t>
      </w:r>
      <w:r w:rsidR="0020116C">
        <w:rPr>
          <w:rFonts w:ascii="Arial" w:hAnsi="Arial" w:cs="Arial"/>
          <w:sz w:val="22"/>
          <w:szCs w:val="22"/>
          <w:lang w:val="es-ES"/>
        </w:rPr>
        <w:t>Newmont</w:t>
      </w:r>
      <w:r w:rsidRPr="0020116C">
        <w:rPr>
          <w:rFonts w:ascii="Arial" w:hAnsi="Arial" w:cs="Arial"/>
          <w:sz w:val="22"/>
          <w:szCs w:val="22"/>
          <w:lang w:val="es-ES"/>
        </w:rPr>
        <w:t xml:space="preserve"> complementa a la aplicación del modelo PMOxI una capa transversal de aseguramiento de calidad, basada en protocolos de SSOMA, revisión técnica especializada, monitoreo independiente y participación de veedores internos (como la Gerencia de Cumplimiento y Contratos de Newmont), así como la participación de los Comités </w:t>
      </w:r>
      <w:r w:rsidRPr="0020116C">
        <w:rPr>
          <w:rFonts w:ascii="Arial" w:hAnsi="Arial" w:cs="Arial"/>
          <w:sz w:val="22"/>
          <w:szCs w:val="22"/>
          <w:lang w:val="es-ES"/>
        </w:rPr>
        <w:t>de Acompañamiento Social (CAS), que fortalecen la legitimidad de los procesos y el involucramiento activo de los beneficiarios del proyecto</w:t>
      </w:r>
      <w:r w:rsidR="0020116C">
        <w:rPr>
          <w:rFonts w:ascii="Arial" w:hAnsi="Arial" w:cs="Arial"/>
          <w:sz w:val="22"/>
          <w:szCs w:val="22"/>
          <w:lang w:val="es-ES"/>
        </w:rPr>
        <w:t>.</w:t>
      </w:r>
    </w:p>
    <w:p w14:paraId="4DA7329F" w14:textId="77777777" w:rsidR="00A26C20" w:rsidRDefault="00A26C20" w:rsidP="00BC4487">
      <w:pPr>
        <w:jc w:val="center"/>
        <w:rPr>
          <w:rFonts w:ascii="Arial" w:hAnsi="Arial" w:cs="Arial"/>
          <w:sz w:val="22"/>
          <w:szCs w:val="22"/>
          <w:lang w:val="es-ES"/>
        </w:rPr>
      </w:pPr>
    </w:p>
    <w:p w14:paraId="5DCB90AF" w14:textId="77777777" w:rsidR="00564FD2" w:rsidRPr="0020116C" w:rsidRDefault="00564FD2" w:rsidP="00BC4487">
      <w:pPr>
        <w:jc w:val="center"/>
        <w:rPr>
          <w:rFonts w:ascii="Arial" w:hAnsi="Arial" w:cs="Arial"/>
          <w:sz w:val="22"/>
          <w:szCs w:val="22"/>
          <w:lang w:val="es-ES"/>
        </w:rPr>
      </w:pPr>
    </w:p>
    <w:p w14:paraId="4FA65C3F" w14:textId="74838902" w:rsidR="00BC4487" w:rsidRDefault="00BC4487" w:rsidP="00BC4487">
      <w:pPr>
        <w:pStyle w:val="Ttulo2"/>
        <w:numPr>
          <w:ilvl w:val="1"/>
          <w:numId w:val="20"/>
        </w:numPr>
        <w:rPr>
          <w:rFonts w:ascii="Arial" w:hAnsi="Arial" w:cs="Arial"/>
          <w:b/>
          <w:bCs/>
          <w:color w:val="auto"/>
          <w:sz w:val="22"/>
          <w:szCs w:val="22"/>
          <w:lang w:val="es-ES"/>
        </w:rPr>
      </w:pPr>
      <w:r w:rsidRPr="0020116C">
        <w:rPr>
          <w:rFonts w:ascii="Arial" w:hAnsi="Arial" w:cs="Arial"/>
          <w:b/>
          <w:bCs/>
          <w:color w:val="auto"/>
          <w:sz w:val="22"/>
          <w:szCs w:val="22"/>
          <w:lang w:val="es-ES"/>
        </w:rPr>
        <w:t>Gobernanza y Coordinación Multiactor</w:t>
      </w:r>
    </w:p>
    <w:p w14:paraId="00492DA0" w14:textId="77777777" w:rsidR="0020116C" w:rsidRPr="0020116C" w:rsidRDefault="0020116C" w:rsidP="0020116C">
      <w:pPr>
        <w:rPr>
          <w:lang w:val="es-ES"/>
        </w:rPr>
      </w:pPr>
    </w:p>
    <w:p w14:paraId="08BD0580" w14:textId="3F7EEF43" w:rsidR="00BC4487" w:rsidRPr="0020116C" w:rsidRDefault="00BC4487" w:rsidP="00BC4487">
      <w:pPr>
        <w:jc w:val="both"/>
        <w:rPr>
          <w:rFonts w:ascii="Arial" w:hAnsi="Arial" w:cs="Arial"/>
          <w:sz w:val="22"/>
          <w:szCs w:val="22"/>
          <w:lang w:val="es-ES"/>
        </w:rPr>
      </w:pPr>
      <w:r w:rsidRPr="0020116C">
        <w:rPr>
          <w:rFonts w:ascii="Arial" w:hAnsi="Arial" w:cs="Arial"/>
          <w:sz w:val="22"/>
          <w:szCs w:val="22"/>
          <w:lang w:val="es-ES"/>
        </w:rPr>
        <w:t>La complejidad de ejecutar proyectos públicos bajo el mecanismo de Obras por Impuestos requiere adicionar a las capacidades técnicas y normativas, una estructura de gobernanza multiactor que permita articular, coordinar y alinear decisiones tanto al interno de la empresa privada financista como entre los distintos actores involucrados en el ecosistema OxI.</w:t>
      </w:r>
    </w:p>
    <w:p w14:paraId="391CFF9C" w14:textId="77777777" w:rsidR="00BC4487" w:rsidRPr="0020116C" w:rsidRDefault="00BC4487" w:rsidP="00BC4487">
      <w:pPr>
        <w:jc w:val="both"/>
        <w:rPr>
          <w:rFonts w:ascii="Arial" w:hAnsi="Arial" w:cs="Arial"/>
          <w:sz w:val="22"/>
          <w:szCs w:val="22"/>
          <w:lang w:val="es-ES"/>
        </w:rPr>
      </w:pPr>
    </w:p>
    <w:p w14:paraId="6213B4E1" w14:textId="6D124099" w:rsidR="00BC4487" w:rsidRDefault="00BC4487" w:rsidP="00BC4487">
      <w:pPr>
        <w:jc w:val="both"/>
        <w:rPr>
          <w:rFonts w:ascii="Arial" w:hAnsi="Arial" w:cs="Arial"/>
          <w:sz w:val="22"/>
          <w:szCs w:val="22"/>
          <w:lang w:val="es-ES"/>
        </w:rPr>
      </w:pPr>
      <w:r w:rsidRPr="0020116C">
        <w:rPr>
          <w:rFonts w:ascii="Arial" w:hAnsi="Arial" w:cs="Arial"/>
          <w:sz w:val="22"/>
          <w:szCs w:val="22"/>
          <w:lang w:val="es-ES"/>
        </w:rPr>
        <w:t>Estructura de gobernanza propuesta:</w:t>
      </w:r>
    </w:p>
    <w:p w14:paraId="01A56FAE" w14:textId="77777777" w:rsidR="00B41101" w:rsidRDefault="00B41101" w:rsidP="00BC4487">
      <w:pPr>
        <w:jc w:val="both"/>
        <w:rPr>
          <w:rFonts w:ascii="Arial" w:hAnsi="Arial" w:cs="Arial"/>
          <w:sz w:val="22"/>
          <w:szCs w:val="22"/>
          <w:lang w:val="es-ES"/>
        </w:rPr>
      </w:pPr>
    </w:p>
    <w:p w14:paraId="75DD649C" w14:textId="34B7A99F" w:rsidR="00B41101" w:rsidRPr="0020116C" w:rsidRDefault="00B41101" w:rsidP="00BC4487">
      <w:pPr>
        <w:jc w:val="both"/>
        <w:rPr>
          <w:rFonts w:ascii="Arial" w:hAnsi="Arial" w:cs="Arial"/>
          <w:sz w:val="22"/>
          <w:szCs w:val="22"/>
          <w:lang w:val="es-ES"/>
        </w:rPr>
      </w:pPr>
      <w:r w:rsidRPr="00B41101">
        <w:rPr>
          <w:rFonts w:ascii="Arial" w:hAnsi="Arial" w:cs="Arial"/>
          <w:noProof/>
          <w:sz w:val="22"/>
          <w:szCs w:val="22"/>
          <w:lang w:val="es-ES"/>
        </w:rPr>
        <w:drawing>
          <wp:inline distT="0" distB="0" distL="0" distR="0" wp14:anchorId="04F2FC5A" wp14:editId="7C5ECD51">
            <wp:extent cx="3166110" cy="1769110"/>
            <wp:effectExtent l="19050" t="19050" r="15240" b="21590"/>
            <wp:docPr id="1876848820" name="Imagen 1" descr="Escala de tiempo&#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6848820" name="Imagen 1" descr="Escala de tiempo&#10;&#10;El contenido generado por IA puede ser incorrecto."/>
                    <pic:cNvPicPr/>
                  </pic:nvPicPr>
                  <pic:blipFill>
                    <a:blip r:embed="rId23"/>
                    <a:stretch>
                      <a:fillRect/>
                    </a:stretch>
                  </pic:blipFill>
                  <pic:spPr>
                    <a:xfrm>
                      <a:off x="0" y="0"/>
                      <a:ext cx="3166110" cy="1769110"/>
                    </a:xfrm>
                    <a:prstGeom prst="rect">
                      <a:avLst/>
                    </a:prstGeom>
                    <a:ln>
                      <a:solidFill>
                        <a:schemeClr val="tx1"/>
                      </a:solidFill>
                    </a:ln>
                  </pic:spPr>
                </pic:pic>
              </a:graphicData>
            </a:graphic>
          </wp:inline>
        </w:drawing>
      </w:r>
    </w:p>
    <w:p w14:paraId="1DDD9A41" w14:textId="55BCC57F" w:rsidR="00B41101" w:rsidRDefault="00B41101" w:rsidP="00B41101">
      <w:pPr>
        <w:jc w:val="center"/>
        <w:rPr>
          <w:rFonts w:ascii="Arial" w:hAnsi="Arial" w:cs="Arial"/>
          <w:sz w:val="18"/>
          <w:szCs w:val="18"/>
          <w:lang w:val="es-ES"/>
        </w:rPr>
      </w:pPr>
      <w:r w:rsidRPr="0020116C">
        <w:rPr>
          <w:rFonts w:ascii="Arial" w:hAnsi="Arial" w:cs="Arial"/>
          <w:sz w:val="18"/>
          <w:szCs w:val="18"/>
          <w:lang w:val="es-ES"/>
        </w:rPr>
        <w:t>Figura N° 1</w:t>
      </w:r>
      <w:r>
        <w:rPr>
          <w:rFonts w:ascii="Arial" w:hAnsi="Arial" w:cs="Arial"/>
          <w:sz w:val="18"/>
          <w:szCs w:val="18"/>
          <w:lang w:val="es-ES"/>
        </w:rPr>
        <w:t>1</w:t>
      </w:r>
      <w:r w:rsidRPr="0020116C">
        <w:rPr>
          <w:rFonts w:ascii="Arial" w:hAnsi="Arial" w:cs="Arial"/>
          <w:sz w:val="18"/>
          <w:szCs w:val="18"/>
          <w:lang w:val="es-ES"/>
        </w:rPr>
        <w:t xml:space="preserve">: Modelo de </w:t>
      </w:r>
      <w:r>
        <w:rPr>
          <w:rFonts w:ascii="Arial" w:hAnsi="Arial" w:cs="Arial"/>
          <w:sz w:val="18"/>
          <w:szCs w:val="18"/>
          <w:lang w:val="es-ES"/>
        </w:rPr>
        <w:t>Gobernanza OxI</w:t>
      </w:r>
    </w:p>
    <w:p w14:paraId="40AFEF37" w14:textId="77777777" w:rsidR="00B41101" w:rsidRPr="0020116C" w:rsidRDefault="00B41101" w:rsidP="00B41101">
      <w:pPr>
        <w:jc w:val="center"/>
        <w:rPr>
          <w:rFonts w:ascii="Arial" w:hAnsi="Arial" w:cs="Arial"/>
          <w:sz w:val="18"/>
          <w:szCs w:val="18"/>
          <w:lang w:val="es-ES"/>
        </w:rPr>
      </w:pPr>
    </w:p>
    <w:p w14:paraId="13F07B3C" w14:textId="77777777" w:rsidR="005A1CAF" w:rsidRPr="00B41101" w:rsidRDefault="005A1CAF" w:rsidP="00BC4487">
      <w:pPr>
        <w:jc w:val="both"/>
        <w:rPr>
          <w:rFonts w:ascii="Arial" w:hAnsi="Arial" w:cs="Arial"/>
          <w:sz w:val="22"/>
          <w:szCs w:val="22"/>
          <w:lang w:val="es-ES"/>
        </w:rPr>
      </w:pPr>
    </w:p>
    <w:p w14:paraId="57CD4931" w14:textId="5FC1413C" w:rsidR="00BC4487" w:rsidRPr="001929FE" w:rsidRDefault="00BC4487" w:rsidP="00BC4487">
      <w:pPr>
        <w:jc w:val="both"/>
        <w:rPr>
          <w:rFonts w:ascii="Arial" w:hAnsi="Arial" w:cs="Arial"/>
          <w:sz w:val="22"/>
          <w:szCs w:val="22"/>
          <w:lang w:val="es-ES"/>
        </w:rPr>
      </w:pPr>
      <w:r w:rsidRPr="001929FE">
        <w:rPr>
          <w:rFonts w:ascii="Arial" w:hAnsi="Arial" w:cs="Arial"/>
          <w:sz w:val="22"/>
          <w:szCs w:val="22"/>
          <w:lang w:val="es-ES"/>
        </w:rPr>
        <w:t>En la fase inicial de Planeamiento Táctico Estratégico, se definió establecer una estructura y manual de gobernanza del portafolio, definiendo roles, responsabilidades y procesos para implementar, monitorear, evaluar y tomar decisiones durante el ciclo OxI.  En concordancia a lo establecido en el modelo, al interno de NEWMONT el modelo ad hoc diseñado contempla una estructura de gobernanza distribuida en cuatro niveles complementarios e interdependientes, que permiten alinear decisiones, gestionar el progreso técnico, económico y financiero; asegurar la ejecución eficiente del mecanismo y garantizar legitimidad territorial:</w:t>
      </w:r>
    </w:p>
    <w:p w14:paraId="1C76BF43" w14:textId="77777777" w:rsidR="00BC4487" w:rsidRPr="001929FE" w:rsidRDefault="00BC4487" w:rsidP="00BC4487">
      <w:pPr>
        <w:jc w:val="both"/>
        <w:rPr>
          <w:rFonts w:ascii="Arial" w:hAnsi="Arial" w:cs="Arial"/>
          <w:sz w:val="22"/>
          <w:szCs w:val="22"/>
          <w:highlight w:val="yellow"/>
          <w:lang w:val="es-ES"/>
        </w:rPr>
      </w:pPr>
    </w:p>
    <w:p w14:paraId="417008F0" w14:textId="383C6287" w:rsidR="00BC4487" w:rsidRPr="001929FE" w:rsidRDefault="00BC4487" w:rsidP="00B41101">
      <w:pPr>
        <w:jc w:val="both"/>
        <w:rPr>
          <w:rFonts w:ascii="Arial" w:hAnsi="Arial" w:cs="Arial"/>
          <w:b/>
          <w:bCs/>
          <w:sz w:val="22"/>
          <w:szCs w:val="22"/>
          <w:lang w:val="es-ES"/>
        </w:rPr>
      </w:pPr>
      <w:r w:rsidRPr="001929FE">
        <w:rPr>
          <w:rFonts w:ascii="Arial" w:hAnsi="Arial" w:cs="Arial"/>
          <w:b/>
          <w:bCs/>
          <w:sz w:val="22"/>
          <w:szCs w:val="22"/>
          <w:lang w:val="es-ES"/>
        </w:rPr>
        <w:t>Nivel 1: Decisor Estratégico – Comité de Inversión Social (CIS)</w:t>
      </w:r>
    </w:p>
    <w:p w14:paraId="636ED7AE" w14:textId="77777777" w:rsidR="00BC4487" w:rsidRPr="001929FE" w:rsidRDefault="00BC4487" w:rsidP="00B41101">
      <w:pPr>
        <w:jc w:val="both"/>
        <w:rPr>
          <w:rFonts w:ascii="Arial" w:hAnsi="Arial" w:cs="Arial"/>
          <w:sz w:val="22"/>
          <w:szCs w:val="22"/>
          <w:lang w:val="es-ES"/>
        </w:rPr>
      </w:pPr>
      <w:r w:rsidRPr="001929FE">
        <w:rPr>
          <w:rFonts w:ascii="Arial" w:hAnsi="Arial" w:cs="Arial"/>
          <w:sz w:val="22"/>
          <w:szCs w:val="22"/>
          <w:lang w:val="es-ES"/>
        </w:rPr>
        <w:t>Conformado por el equipo Directivo de Newmont (Gerencia General, Gerencia de Sostenibilidad y Relaciones Externas, Asuntos Legales y Regulatorios, Negocios, Planeamiento y Finanzas).</w:t>
      </w:r>
    </w:p>
    <w:p w14:paraId="029FD25F" w14:textId="2E552C51" w:rsidR="00BC4487" w:rsidRPr="001929FE" w:rsidRDefault="00BC4487" w:rsidP="00B41101">
      <w:pPr>
        <w:jc w:val="both"/>
        <w:rPr>
          <w:rFonts w:ascii="Arial" w:hAnsi="Arial" w:cs="Arial"/>
          <w:sz w:val="22"/>
          <w:szCs w:val="22"/>
          <w:lang w:val="es-ES"/>
        </w:rPr>
      </w:pPr>
      <w:r w:rsidRPr="001929FE">
        <w:rPr>
          <w:rFonts w:ascii="Arial" w:hAnsi="Arial" w:cs="Arial"/>
          <w:sz w:val="22"/>
          <w:szCs w:val="22"/>
          <w:lang w:val="es-ES"/>
        </w:rPr>
        <w:t>Define prioridades estratégicas, valida el portafolio de proyectos y aprueba la participación en los proyectos de Obras por Impuestos.</w:t>
      </w:r>
    </w:p>
    <w:p w14:paraId="2BAE1951" w14:textId="77777777" w:rsidR="00B41101" w:rsidRPr="001929FE" w:rsidRDefault="00B41101" w:rsidP="00B41101">
      <w:pPr>
        <w:jc w:val="both"/>
        <w:rPr>
          <w:rFonts w:ascii="Arial" w:hAnsi="Arial" w:cs="Arial"/>
          <w:sz w:val="22"/>
          <w:szCs w:val="22"/>
          <w:lang w:val="es-ES"/>
        </w:rPr>
      </w:pPr>
    </w:p>
    <w:p w14:paraId="0213C1B9" w14:textId="43393A12" w:rsidR="00BC4487" w:rsidRPr="001929FE" w:rsidRDefault="00BC4487" w:rsidP="00B41101">
      <w:pPr>
        <w:jc w:val="both"/>
        <w:rPr>
          <w:rFonts w:ascii="Arial" w:hAnsi="Arial" w:cs="Arial"/>
          <w:b/>
          <w:bCs/>
          <w:sz w:val="22"/>
          <w:szCs w:val="22"/>
          <w:lang w:val="es-ES"/>
        </w:rPr>
      </w:pPr>
      <w:r w:rsidRPr="001929FE">
        <w:rPr>
          <w:rFonts w:ascii="Arial" w:hAnsi="Arial" w:cs="Arial"/>
          <w:b/>
          <w:bCs/>
          <w:sz w:val="22"/>
          <w:szCs w:val="22"/>
          <w:lang w:val="es-ES"/>
        </w:rPr>
        <w:lastRenderedPageBreak/>
        <w:t>Nivel 2: Gestión Técnica Estratégic</w:t>
      </w:r>
      <w:r w:rsidR="00B41101" w:rsidRPr="001929FE">
        <w:rPr>
          <w:rFonts w:ascii="Arial" w:hAnsi="Arial" w:cs="Arial"/>
          <w:b/>
          <w:bCs/>
          <w:sz w:val="22"/>
          <w:szCs w:val="22"/>
          <w:lang w:val="es-ES"/>
        </w:rPr>
        <w:t>o</w:t>
      </w:r>
      <w:r w:rsidRPr="001929FE">
        <w:rPr>
          <w:rFonts w:ascii="Arial" w:hAnsi="Arial" w:cs="Arial"/>
          <w:b/>
          <w:bCs/>
          <w:sz w:val="22"/>
          <w:szCs w:val="22"/>
          <w:lang w:val="es-ES"/>
        </w:rPr>
        <w:t>– Superintendencia de Obras por Impuestos con soporte de la Empresa Consultora PMO (V3 Consulting &amp; Projects).</w:t>
      </w:r>
    </w:p>
    <w:p w14:paraId="7B6584A1" w14:textId="77777777" w:rsidR="00BC4487" w:rsidRPr="001929FE" w:rsidRDefault="00BC4487" w:rsidP="00B41101">
      <w:pPr>
        <w:pStyle w:val="Prrafodelista"/>
        <w:ind w:left="0"/>
        <w:jc w:val="both"/>
        <w:rPr>
          <w:rFonts w:ascii="Arial" w:hAnsi="Arial" w:cs="Arial"/>
          <w:sz w:val="22"/>
          <w:szCs w:val="22"/>
          <w:lang w:val="es-ES"/>
        </w:rPr>
      </w:pPr>
      <w:r w:rsidRPr="001929FE">
        <w:rPr>
          <w:rFonts w:ascii="Arial" w:hAnsi="Arial" w:cs="Arial"/>
          <w:sz w:val="22"/>
          <w:szCs w:val="22"/>
          <w:lang w:val="es-ES"/>
        </w:rPr>
        <w:t>La Superintendencia lidera la planificación, el aseguramiento de la calidad técnica y la trazabilidad estratégica del portafolio OxI.</w:t>
      </w:r>
    </w:p>
    <w:p w14:paraId="009E0C14" w14:textId="77777777" w:rsidR="00BC4487" w:rsidRPr="001929FE" w:rsidRDefault="00BC4487" w:rsidP="00B41101">
      <w:pPr>
        <w:pStyle w:val="Prrafodelista"/>
        <w:ind w:left="0"/>
        <w:jc w:val="both"/>
        <w:rPr>
          <w:rFonts w:ascii="Arial" w:hAnsi="Arial" w:cs="Arial"/>
          <w:sz w:val="22"/>
          <w:szCs w:val="22"/>
          <w:lang w:val="es-ES"/>
        </w:rPr>
      </w:pPr>
      <w:r w:rsidRPr="001929FE">
        <w:rPr>
          <w:rFonts w:ascii="Arial" w:hAnsi="Arial" w:cs="Arial"/>
          <w:sz w:val="22"/>
          <w:szCs w:val="22"/>
          <w:lang w:val="es-ES"/>
        </w:rPr>
        <w:t xml:space="preserve">V3 Consulting &amp; Projects actúa como unidad técnica especializada público privada (PMOxI), brindando soporte metodológico, monitorear y evaluar el desempeño de los proyectos del portafolio, brinda el soporte en la gestión pública y normativa del mecanismo; gestión y control de los riesgos, estandarización de procesos y herramientas para la toma de decisiones; así como la gestión del conocimiento mediante la aplicación de lecciones aprendidas y asegurar la sostenibilidad y el retorno del financiamiento (CIPRL / CIPGN). </w:t>
      </w:r>
    </w:p>
    <w:p w14:paraId="7DB55DE8" w14:textId="4A420AD8" w:rsidR="00BC4487" w:rsidRPr="001929FE" w:rsidRDefault="00BC4487" w:rsidP="00B41101">
      <w:pPr>
        <w:pStyle w:val="Prrafodelista"/>
        <w:ind w:left="0"/>
        <w:jc w:val="both"/>
        <w:rPr>
          <w:rFonts w:ascii="Arial" w:hAnsi="Arial" w:cs="Arial"/>
          <w:sz w:val="22"/>
          <w:szCs w:val="22"/>
          <w:lang w:val="es-ES"/>
        </w:rPr>
      </w:pPr>
      <w:r w:rsidRPr="001929FE">
        <w:rPr>
          <w:rFonts w:ascii="Arial" w:hAnsi="Arial" w:cs="Arial"/>
          <w:sz w:val="22"/>
          <w:szCs w:val="22"/>
          <w:lang w:val="es-ES"/>
        </w:rPr>
        <w:t>Este nivel articula los componentes técnicos, contractuales y normativos de la aplicación del modelo PMOxI, asegurando coherencia y control a lo largo del ciclo del proyecto orientado a maximizar el valor del portafolio</w:t>
      </w:r>
    </w:p>
    <w:p w14:paraId="1CC40751" w14:textId="1293BC03" w:rsidR="00BC4487" w:rsidRPr="001929FE" w:rsidRDefault="00BC4487" w:rsidP="00B41101">
      <w:pPr>
        <w:jc w:val="both"/>
        <w:rPr>
          <w:rFonts w:ascii="Arial" w:hAnsi="Arial" w:cs="Arial"/>
          <w:b/>
          <w:bCs/>
          <w:sz w:val="22"/>
          <w:szCs w:val="22"/>
          <w:lang w:val="es-ES"/>
        </w:rPr>
      </w:pPr>
      <w:r w:rsidRPr="001929FE">
        <w:rPr>
          <w:rFonts w:ascii="Arial" w:hAnsi="Arial" w:cs="Arial"/>
          <w:b/>
          <w:bCs/>
          <w:sz w:val="22"/>
          <w:szCs w:val="22"/>
          <w:lang w:val="es-ES"/>
        </w:rPr>
        <w:t>Nivel 3: Implementación Operativa – ALAC / Supervisores / Ejecutores.</w:t>
      </w:r>
    </w:p>
    <w:p w14:paraId="71497380" w14:textId="6525A744" w:rsidR="00B41101" w:rsidRPr="001929FE" w:rsidRDefault="00792C65" w:rsidP="00B41101">
      <w:pPr>
        <w:pStyle w:val="Prrafodelista"/>
        <w:ind w:left="0"/>
        <w:jc w:val="both"/>
        <w:rPr>
          <w:rFonts w:ascii="Arial" w:hAnsi="Arial" w:cs="Arial"/>
          <w:sz w:val="22"/>
          <w:szCs w:val="22"/>
          <w:lang w:val="es-ES"/>
        </w:rPr>
      </w:pPr>
      <w:r w:rsidRPr="001929FE">
        <w:rPr>
          <w:rFonts w:ascii="Arial" w:hAnsi="Arial" w:cs="Arial"/>
          <w:sz w:val="22"/>
          <w:szCs w:val="22"/>
          <w:lang w:val="es-ES"/>
        </w:rPr>
        <w:t>Asociación Los Andes de Cajamarca (ALAC), empresa que actúa como operador técnico de campo, ejecutando el encargo de gestión bajo contrato con Newmont.</w:t>
      </w:r>
      <w:r w:rsidR="001661E5">
        <w:rPr>
          <w:rFonts w:ascii="Arial" w:hAnsi="Arial" w:cs="Arial"/>
          <w:sz w:val="22"/>
          <w:szCs w:val="22"/>
          <w:lang w:val="es-ES"/>
        </w:rPr>
        <w:t xml:space="preserve"> </w:t>
      </w:r>
    </w:p>
    <w:p w14:paraId="754E49E6" w14:textId="2C4912F1" w:rsidR="00792C65" w:rsidRPr="001929FE" w:rsidRDefault="001661E5" w:rsidP="00B41101">
      <w:pPr>
        <w:pStyle w:val="Prrafodelista"/>
        <w:ind w:left="0"/>
        <w:jc w:val="both"/>
        <w:rPr>
          <w:rFonts w:ascii="Arial" w:hAnsi="Arial" w:cs="Arial"/>
          <w:sz w:val="22"/>
          <w:szCs w:val="22"/>
          <w:lang w:val="es-ES"/>
        </w:rPr>
      </w:pPr>
      <w:r>
        <w:rPr>
          <w:rFonts w:ascii="Arial" w:hAnsi="Arial" w:cs="Arial"/>
          <w:sz w:val="22"/>
          <w:szCs w:val="22"/>
          <w:lang w:val="es-ES"/>
        </w:rPr>
        <w:t>ALAC c</w:t>
      </w:r>
      <w:r w:rsidR="00792C65" w:rsidRPr="001929FE">
        <w:rPr>
          <w:rFonts w:ascii="Arial" w:hAnsi="Arial" w:cs="Arial"/>
          <w:sz w:val="22"/>
          <w:szCs w:val="22"/>
          <w:lang w:val="es-ES"/>
        </w:rPr>
        <w:t>oordina con la Entidad Pública, empresa ejecutora y supervisión privada, haciéndose cargo del aseguramiento de calidad de la elaboración de las Fichas Técnicas, Expedientes Técnicos y Ejecución de los proyectos, asegurando el cumplimiento técnico, legal y adecuados estándares SSOMA.</w:t>
      </w:r>
    </w:p>
    <w:p w14:paraId="0B9D9039" w14:textId="5776006D" w:rsidR="00792C65" w:rsidRPr="001929FE" w:rsidRDefault="00792C65" w:rsidP="00B41101">
      <w:pPr>
        <w:pStyle w:val="Prrafodelista"/>
        <w:ind w:left="0"/>
        <w:jc w:val="both"/>
        <w:rPr>
          <w:rFonts w:ascii="Arial" w:hAnsi="Arial" w:cs="Arial"/>
          <w:b/>
          <w:bCs/>
          <w:sz w:val="22"/>
          <w:szCs w:val="22"/>
          <w:lang w:val="es-ES"/>
        </w:rPr>
      </w:pPr>
      <w:r w:rsidRPr="001929FE">
        <w:rPr>
          <w:rFonts w:ascii="Arial" w:hAnsi="Arial" w:cs="Arial"/>
          <w:sz w:val="22"/>
          <w:szCs w:val="22"/>
          <w:lang w:val="es-ES"/>
        </w:rPr>
        <w:t>Administra la ejecución contractual, valorizaciones, expedientes y procesos de recuperación de certificados</w:t>
      </w:r>
    </w:p>
    <w:p w14:paraId="1F2804F3" w14:textId="49A5BF34" w:rsidR="00BC4487" w:rsidRPr="001929FE" w:rsidRDefault="00792C65" w:rsidP="00B41101">
      <w:pPr>
        <w:jc w:val="both"/>
        <w:rPr>
          <w:rFonts w:ascii="Arial" w:hAnsi="Arial" w:cs="Arial"/>
          <w:sz w:val="22"/>
          <w:szCs w:val="22"/>
          <w:lang w:val="es-ES"/>
        </w:rPr>
      </w:pPr>
      <w:r w:rsidRPr="001929FE">
        <w:rPr>
          <w:rFonts w:ascii="Arial" w:hAnsi="Arial" w:cs="Arial"/>
          <w:b/>
          <w:bCs/>
          <w:sz w:val="22"/>
          <w:szCs w:val="22"/>
          <w:lang w:val="es-ES"/>
        </w:rPr>
        <w:t>Nivel 4: Nivel Territorial y Comité de Acompañamiento Social (CAS)</w:t>
      </w:r>
    </w:p>
    <w:p w14:paraId="4701F898" w14:textId="77777777" w:rsidR="00792C65" w:rsidRPr="001929FE" w:rsidRDefault="00792C65" w:rsidP="00B41101">
      <w:pPr>
        <w:pStyle w:val="Prrafodelista"/>
        <w:ind w:left="0"/>
        <w:jc w:val="both"/>
        <w:rPr>
          <w:rFonts w:ascii="Arial" w:hAnsi="Arial" w:cs="Arial"/>
          <w:sz w:val="22"/>
          <w:szCs w:val="22"/>
          <w:lang w:val="es-ES"/>
        </w:rPr>
      </w:pPr>
      <w:r w:rsidRPr="001929FE">
        <w:rPr>
          <w:rFonts w:ascii="Arial" w:hAnsi="Arial" w:cs="Arial"/>
          <w:sz w:val="22"/>
          <w:szCs w:val="22"/>
          <w:lang w:val="es-ES"/>
        </w:rPr>
        <w:t>Compuesto por representantes de organizaciones locales, dirigentes vecinales y líderes sociales.</w:t>
      </w:r>
    </w:p>
    <w:p w14:paraId="31AABDC8" w14:textId="77777777" w:rsidR="00792C65" w:rsidRPr="001929FE" w:rsidRDefault="00792C65" w:rsidP="00B41101">
      <w:pPr>
        <w:pStyle w:val="Prrafodelista"/>
        <w:ind w:left="0"/>
        <w:jc w:val="both"/>
        <w:rPr>
          <w:rFonts w:ascii="Arial" w:hAnsi="Arial" w:cs="Arial"/>
          <w:sz w:val="22"/>
          <w:szCs w:val="22"/>
          <w:lang w:val="es-ES"/>
        </w:rPr>
      </w:pPr>
      <w:r w:rsidRPr="001929FE">
        <w:rPr>
          <w:rFonts w:ascii="Arial" w:hAnsi="Arial" w:cs="Arial"/>
          <w:sz w:val="22"/>
          <w:szCs w:val="22"/>
          <w:lang w:val="es-ES"/>
        </w:rPr>
        <w:t>Participa como instancia de veeduría social, comunicación y monitoreo durante la ejecución.</w:t>
      </w:r>
    </w:p>
    <w:p w14:paraId="3503B8A6" w14:textId="101F6D32" w:rsidR="00792C65" w:rsidRPr="001929FE" w:rsidRDefault="00792C65" w:rsidP="00A0111F">
      <w:pPr>
        <w:pStyle w:val="Prrafodelista"/>
        <w:ind w:left="0"/>
        <w:jc w:val="both"/>
        <w:rPr>
          <w:rFonts w:ascii="Arial" w:hAnsi="Arial" w:cs="Arial"/>
          <w:sz w:val="22"/>
          <w:szCs w:val="22"/>
          <w:lang w:val="es-ES"/>
        </w:rPr>
      </w:pPr>
      <w:r w:rsidRPr="001929FE">
        <w:rPr>
          <w:rFonts w:ascii="Arial" w:hAnsi="Arial" w:cs="Arial"/>
          <w:sz w:val="22"/>
          <w:szCs w:val="22"/>
          <w:lang w:val="es-ES"/>
        </w:rPr>
        <w:t>Refuerza la legitimidad territorial del modelo y promueve la apropiación social de las obras por parte de la comunidad beneficiaria.</w:t>
      </w:r>
    </w:p>
    <w:p w14:paraId="7011B4C0" w14:textId="1CD43A89" w:rsidR="00792C65" w:rsidRPr="001929FE" w:rsidRDefault="00792C65" w:rsidP="00792C65">
      <w:pPr>
        <w:jc w:val="both"/>
        <w:rPr>
          <w:rFonts w:ascii="Arial" w:hAnsi="Arial" w:cs="Arial"/>
          <w:sz w:val="22"/>
          <w:szCs w:val="22"/>
          <w:lang w:val="es-ES"/>
        </w:rPr>
      </w:pPr>
      <w:r w:rsidRPr="001929FE">
        <w:rPr>
          <w:rFonts w:ascii="Arial" w:hAnsi="Arial" w:cs="Arial"/>
          <w:sz w:val="22"/>
          <w:szCs w:val="22"/>
          <w:lang w:val="es-ES"/>
        </w:rPr>
        <w:t>Asimismo, el modelo contempla una arquitectura institucional que promueve la corresponsabilidad, la transparencia y la participación durante todo el ciclo del proyecto.</w:t>
      </w:r>
    </w:p>
    <w:p w14:paraId="050AA1B8" w14:textId="77777777" w:rsidR="001929FE" w:rsidRPr="001929FE" w:rsidRDefault="001929FE" w:rsidP="00792C65">
      <w:pPr>
        <w:jc w:val="both"/>
        <w:rPr>
          <w:rFonts w:ascii="Arial" w:hAnsi="Arial" w:cs="Arial"/>
          <w:sz w:val="22"/>
          <w:szCs w:val="22"/>
          <w:lang w:val="es-ES"/>
        </w:rPr>
      </w:pPr>
    </w:p>
    <w:p w14:paraId="633A06E1" w14:textId="2B0F4D06" w:rsidR="00792C65" w:rsidRPr="001929FE" w:rsidRDefault="00792C65" w:rsidP="00792C65">
      <w:pPr>
        <w:jc w:val="both"/>
        <w:rPr>
          <w:rFonts w:ascii="Arial" w:hAnsi="Arial" w:cs="Arial"/>
          <w:sz w:val="22"/>
          <w:szCs w:val="22"/>
          <w:lang w:val="es-ES"/>
        </w:rPr>
      </w:pPr>
      <w:r w:rsidRPr="001929FE">
        <w:rPr>
          <w:rFonts w:ascii="Arial" w:hAnsi="Arial" w:cs="Arial"/>
          <w:sz w:val="22"/>
          <w:szCs w:val="22"/>
          <w:lang w:val="es-ES"/>
        </w:rPr>
        <w:t>A continuación, se detalla los principales actores involucrados en el modelo de gobernanza multiactor:</w:t>
      </w:r>
    </w:p>
    <w:p w14:paraId="32CC6779" w14:textId="77777777" w:rsidR="005A1CAF" w:rsidRPr="001929FE" w:rsidRDefault="005A1CAF" w:rsidP="00792C65">
      <w:pPr>
        <w:jc w:val="both"/>
        <w:rPr>
          <w:rFonts w:ascii="Arial" w:hAnsi="Arial" w:cs="Arial"/>
          <w:sz w:val="22"/>
          <w:szCs w:val="22"/>
          <w:highlight w:val="yellow"/>
          <w:lang w:val="es-ES"/>
        </w:rPr>
      </w:pPr>
    </w:p>
    <w:p w14:paraId="44E2BE5D" w14:textId="6E15473B" w:rsidR="00B41101" w:rsidRPr="001929FE" w:rsidRDefault="00767124" w:rsidP="00767124">
      <w:pPr>
        <w:jc w:val="center"/>
        <w:rPr>
          <w:rFonts w:ascii="Arial" w:hAnsi="Arial" w:cs="Arial"/>
          <w:sz w:val="22"/>
          <w:szCs w:val="22"/>
          <w:highlight w:val="yellow"/>
          <w:lang w:val="es-ES"/>
        </w:rPr>
      </w:pPr>
      <w:r w:rsidRPr="00767124">
        <w:rPr>
          <w:rFonts w:ascii="Arial" w:hAnsi="Arial" w:cs="Arial"/>
          <w:noProof/>
          <w:sz w:val="22"/>
          <w:szCs w:val="22"/>
          <w:lang w:val="es-ES"/>
        </w:rPr>
        <w:drawing>
          <wp:inline distT="0" distB="0" distL="0" distR="0" wp14:anchorId="415A966C" wp14:editId="043A4054">
            <wp:extent cx="3166110" cy="2145665"/>
            <wp:effectExtent l="19050" t="19050" r="15240" b="26035"/>
            <wp:docPr id="1673957225" name="Imagen 1" descr="Diagram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3957225" name="Imagen 1" descr="Diagrama&#10;&#10;El contenido generado por IA puede ser incorrecto."/>
                    <pic:cNvPicPr/>
                  </pic:nvPicPr>
                  <pic:blipFill>
                    <a:blip r:embed="rId24"/>
                    <a:stretch>
                      <a:fillRect/>
                    </a:stretch>
                  </pic:blipFill>
                  <pic:spPr>
                    <a:xfrm>
                      <a:off x="0" y="0"/>
                      <a:ext cx="3166110" cy="2145665"/>
                    </a:xfrm>
                    <a:prstGeom prst="rect">
                      <a:avLst/>
                    </a:prstGeom>
                    <a:ln>
                      <a:solidFill>
                        <a:schemeClr val="tx1"/>
                      </a:solidFill>
                    </a:ln>
                  </pic:spPr>
                </pic:pic>
              </a:graphicData>
            </a:graphic>
          </wp:inline>
        </w:drawing>
      </w:r>
    </w:p>
    <w:p w14:paraId="5F4B62AA" w14:textId="0696AB44" w:rsidR="005A1CAF" w:rsidRDefault="005A1CAF" w:rsidP="005A1CAF">
      <w:pPr>
        <w:jc w:val="center"/>
        <w:rPr>
          <w:rFonts w:ascii="Arial" w:hAnsi="Arial" w:cs="Arial"/>
          <w:sz w:val="18"/>
          <w:szCs w:val="18"/>
          <w:lang w:val="es-ES"/>
        </w:rPr>
      </w:pPr>
      <w:r w:rsidRPr="00767124">
        <w:rPr>
          <w:rFonts w:ascii="Arial" w:hAnsi="Arial" w:cs="Arial"/>
          <w:sz w:val="18"/>
          <w:szCs w:val="18"/>
          <w:lang w:val="es-ES"/>
        </w:rPr>
        <w:t xml:space="preserve">Figura N° </w:t>
      </w:r>
      <w:r w:rsidR="00564FD2" w:rsidRPr="00767124">
        <w:rPr>
          <w:rFonts w:ascii="Arial" w:hAnsi="Arial" w:cs="Arial"/>
          <w:sz w:val="18"/>
          <w:szCs w:val="18"/>
          <w:lang w:val="es-ES"/>
        </w:rPr>
        <w:t>12</w:t>
      </w:r>
      <w:r w:rsidRPr="00767124">
        <w:rPr>
          <w:rFonts w:ascii="Arial" w:hAnsi="Arial" w:cs="Arial"/>
          <w:sz w:val="18"/>
          <w:szCs w:val="18"/>
          <w:lang w:val="es-ES"/>
        </w:rPr>
        <w:t>: Actores del Mecanismo OxI</w:t>
      </w:r>
    </w:p>
    <w:p w14:paraId="462952F9" w14:textId="77777777" w:rsidR="00767124" w:rsidRPr="00767124" w:rsidRDefault="00767124" w:rsidP="005A1CAF">
      <w:pPr>
        <w:jc w:val="center"/>
        <w:rPr>
          <w:rFonts w:ascii="Arial" w:hAnsi="Arial" w:cs="Arial"/>
          <w:sz w:val="18"/>
          <w:szCs w:val="18"/>
          <w:lang w:val="es-ES"/>
        </w:rPr>
      </w:pPr>
    </w:p>
    <w:p w14:paraId="71FBADE7" w14:textId="77777777" w:rsidR="005A1CAF" w:rsidRPr="001929FE" w:rsidRDefault="005A1CAF" w:rsidP="00792C65">
      <w:pPr>
        <w:jc w:val="both"/>
        <w:rPr>
          <w:rFonts w:ascii="Arial" w:hAnsi="Arial" w:cs="Arial"/>
          <w:sz w:val="22"/>
          <w:szCs w:val="22"/>
          <w:highlight w:val="yellow"/>
          <w:lang w:val="es-ES"/>
        </w:rPr>
      </w:pPr>
    </w:p>
    <w:p w14:paraId="35A4E674" w14:textId="3602AF11" w:rsidR="00792C65" w:rsidRPr="001929FE" w:rsidRDefault="00792C65" w:rsidP="00B41101">
      <w:pPr>
        <w:pStyle w:val="Prrafodelista"/>
        <w:numPr>
          <w:ilvl w:val="0"/>
          <w:numId w:val="41"/>
        </w:numPr>
        <w:jc w:val="both"/>
        <w:rPr>
          <w:rFonts w:ascii="Arial" w:hAnsi="Arial" w:cs="Arial"/>
          <w:sz w:val="22"/>
          <w:szCs w:val="22"/>
          <w:lang w:val="es-ES"/>
        </w:rPr>
      </w:pPr>
      <w:r w:rsidRPr="001929FE">
        <w:rPr>
          <w:rFonts w:ascii="Arial" w:hAnsi="Arial" w:cs="Arial"/>
          <w:b/>
          <w:bCs/>
          <w:sz w:val="22"/>
          <w:szCs w:val="22"/>
          <w:lang w:val="es-ES"/>
        </w:rPr>
        <w:t>Entidad Pública (EP):</w:t>
      </w:r>
      <w:r w:rsidRPr="001929FE">
        <w:rPr>
          <w:rFonts w:ascii="Arial" w:hAnsi="Arial" w:cs="Arial"/>
          <w:sz w:val="22"/>
          <w:szCs w:val="22"/>
          <w:lang w:val="es-ES"/>
        </w:rPr>
        <w:t xml:space="preserve"> responsable del proyecto, firma el convenio de inversión pública con la empresa privada y define las condiciones técnicas, contractuales y de recepción.</w:t>
      </w:r>
    </w:p>
    <w:p w14:paraId="1229B767" w14:textId="2C8DE656" w:rsidR="00792C65" w:rsidRPr="001929FE" w:rsidRDefault="00792C65" w:rsidP="00B41101">
      <w:pPr>
        <w:pStyle w:val="Prrafodelista"/>
        <w:numPr>
          <w:ilvl w:val="0"/>
          <w:numId w:val="41"/>
        </w:numPr>
        <w:jc w:val="both"/>
        <w:rPr>
          <w:rFonts w:ascii="Arial" w:hAnsi="Arial" w:cs="Arial"/>
          <w:sz w:val="22"/>
          <w:szCs w:val="22"/>
          <w:lang w:val="es-ES"/>
        </w:rPr>
      </w:pPr>
      <w:r w:rsidRPr="001929FE">
        <w:rPr>
          <w:rFonts w:ascii="Arial" w:hAnsi="Arial" w:cs="Arial"/>
          <w:b/>
          <w:bCs/>
          <w:sz w:val="22"/>
          <w:szCs w:val="22"/>
          <w:lang w:val="es-ES"/>
        </w:rPr>
        <w:t>Newmont Yanacocha</w:t>
      </w:r>
      <w:r w:rsidRPr="001929FE">
        <w:rPr>
          <w:rFonts w:ascii="Arial" w:hAnsi="Arial" w:cs="Arial"/>
          <w:sz w:val="22"/>
          <w:szCs w:val="22"/>
          <w:lang w:val="es-ES"/>
        </w:rPr>
        <w:t xml:space="preserve"> (empresa privada financiadora): Encargada de estructurar, financiar y ejecutar el proyecto en representación de la EP, bajo el marco normativo OxI. Define el portafolio estratégico y supervisa el desempeño general.</w:t>
      </w:r>
    </w:p>
    <w:p w14:paraId="656D93ED" w14:textId="18C42EF3" w:rsidR="00792C65" w:rsidRPr="001929FE" w:rsidRDefault="00792C65" w:rsidP="00B41101">
      <w:pPr>
        <w:pStyle w:val="Prrafodelista"/>
        <w:numPr>
          <w:ilvl w:val="0"/>
          <w:numId w:val="41"/>
        </w:numPr>
        <w:jc w:val="both"/>
        <w:rPr>
          <w:rFonts w:ascii="Arial" w:hAnsi="Arial" w:cs="Arial"/>
          <w:sz w:val="22"/>
          <w:szCs w:val="22"/>
          <w:lang w:val="es-ES"/>
        </w:rPr>
      </w:pPr>
      <w:r w:rsidRPr="001929FE">
        <w:rPr>
          <w:rFonts w:ascii="Arial" w:hAnsi="Arial" w:cs="Arial"/>
          <w:b/>
          <w:bCs/>
          <w:sz w:val="22"/>
          <w:szCs w:val="22"/>
          <w:lang w:val="es-ES"/>
        </w:rPr>
        <w:t>Empresa Ejecutora del Proyecto:</w:t>
      </w:r>
      <w:r w:rsidRPr="001929FE">
        <w:rPr>
          <w:rFonts w:ascii="Arial" w:hAnsi="Arial" w:cs="Arial"/>
          <w:sz w:val="22"/>
          <w:szCs w:val="22"/>
          <w:lang w:val="es-ES"/>
        </w:rPr>
        <w:t xml:space="preserve"> Responsable de la ejecución física de la obra, contratada por la empresa privada bajo estándares técnicos y contractuales definidos.</w:t>
      </w:r>
    </w:p>
    <w:p w14:paraId="37D0DD10" w14:textId="6086E232" w:rsidR="00792C65" w:rsidRPr="001929FE" w:rsidRDefault="00792C65" w:rsidP="00B41101">
      <w:pPr>
        <w:pStyle w:val="Prrafodelista"/>
        <w:numPr>
          <w:ilvl w:val="0"/>
          <w:numId w:val="41"/>
        </w:numPr>
        <w:jc w:val="both"/>
        <w:rPr>
          <w:rFonts w:ascii="Arial" w:hAnsi="Arial" w:cs="Arial"/>
          <w:sz w:val="22"/>
          <w:szCs w:val="22"/>
          <w:lang w:val="es-ES"/>
        </w:rPr>
      </w:pPr>
      <w:r w:rsidRPr="001929FE">
        <w:rPr>
          <w:rFonts w:ascii="Arial" w:hAnsi="Arial" w:cs="Arial"/>
          <w:b/>
          <w:bCs/>
          <w:sz w:val="22"/>
          <w:szCs w:val="22"/>
          <w:lang w:val="es-ES"/>
        </w:rPr>
        <w:t>Entidad Supervisora Privada:</w:t>
      </w:r>
      <w:r w:rsidRPr="001929FE">
        <w:rPr>
          <w:rFonts w:ascii="Arial" w:hAnsi="Arial" w:cs="Arial"/>
          <w:sz w:val="22"/>
          <w:szCs w:val="22"/>
          <w:lang w:val="es-ES"/>
        </w:rPr>
        <w:t xml:space="preserve"> Supervisa técnicamente la obra en representación de la EP, con independencia técnica para validar avances, calidad y cumplimiento de cronogramas.</w:t>
      </w:r>
    </w:p>
    <w:p w14:paraId="62BD9337" w14:textId="78166A6C" w:rsidR="00792C65" w:rsidRPr="001929FE" w:rsidRDefault="00792C65" w:rsidP="00B41101">
      <w:pPr>
        <w:pStyle w:val="Prrafodelista"/>
        <w:numPr>
          <w:ilvl w:val="0"/>
          <w:numId w:val="41"/>
        </w:numPr>
        <w:jc w:val="both"/>
        <w:rPr>
          <w:rFonts w:ascii="Arial" w:hAnsi="Arial" w:cs="Arial"/>
          <w:sz w:val="22"/>
          <w:szCs w:val="22"/>
          <w:lang w:val="es-ES"/>
        </w:rPr>
      </w:pPr>
      <w:r w:rsidRPr="001929FE">
        <w:rPr>
          <w:rFonts w:ascii="Arial" w:hAnsi="Arial" w:cs="Arial"/>
          <w:b/>
          <w:bCs/>
          <w:sz w:val="22"/>
          <w:szCs w:val="22"/>
          <w:lang w:val="es-ES"/>
        </w:rPr>
        <w:t>Asociación Los Andes de Cajamarca (ALAC):</w:t>
      </w:r>
      <w:r w:rsidRPr="001929FE">
        <w:rPr>
          <w:rFonts w:ascii="Arial" w:hAnsi="Arial" w:cs="Arial"/>
          <w:sz w:val="22"/>
          <w:szCs w:val="22"/>
          <w:lang w:val="es-ES"/>
        </w:rPr>
        <w:t xml:space="preserve"> Ejecuta el contrato de servicios firmado con Newmont para la gestión operativa del mecanismo, incluyendo coordinación con la EP, aseguramiento de calidad, seguimiento contractual y soporte SSOMA</w:t>
      </w:r>
    </w:p>
    <w:p w14:paraId="1DC58E1B" w14:textId="3461F4E3" w:rsidR="00792C65" w:rsidRPr="002A1DDA" w:rsidRDefault="00792C65" w:rsidP="00B41101">
      <w:pPr>
        <w:pStyle w:val="Prrafodelista"/>
        <w:numPr>
          <w:ilvl w:val="0"/>
          <w:numId w:val="41"/>
        </w:numPr>
        <w:jc w:val="both"/>
        <w:rPr>
          <w:rFonts w:ascii="Arial" w:hAnsi="Arial" w:cs="Arial"/>
          <w:sz w:val="22"/>
          <w:szCs w:val="22"/>
          <w:lang w:val="es-ES"/>
        </w:rPr>
      </w:pPr>
      <w:r w:rsidRPr="001929FE">
        <w:rPr>
          <w:rFonts w:ascii="Arial" w:hAnsi="Arial" w:cs="Arial"/>
          <w:b/>
          <w:bCs/>
          <w:sz w:val="22"/>
          <w:szCs w:val="22"/>
          <w:lang w:val="es-ES"/>
        </w:rPr>
        <w:t>Empresa Consultora PMO (V3 Consulting &amp; Projects):</w:t>
      </w:r>
      <w:r w:rsidRPr="001929FE">
        <w:rPr>
          <w:rFonts w:ascii="Arial" w:hAnsi="Arial" w:cs="Arial"/>
          <w:sz w:val="22"/>
          <w:szCs w:val="22"/>
          <w:lang w:val="es-ES"/>
        </w:rPr>
        <w:t xml:space="preserve"> Unidad técnica especializada que brinda soporte metodológico, seguimiento </w:t>
      </w:r>
      <w:r w:rsidRPr="001929FE">
        <w:rPr>
          <w:rFonts w:ascii="Arial" w:hAnsi="Arial" w:cs="Arial"/>
          <w:sz w:val="22"/>
          <w:szCs w:val="22"/>
          <w:lang w:val="es-ES"/>
        </w:rPr>
        <w:lastRenderedPageBreak/>
        <w:t xml:space="preserve">técnico, gestión de riesgos, </w:t>
      </w:r>
      <w:r w:rsidRPr="002A1DDA">
        <w:rPr>
          <w:rFonts w:ascii="Arial" w:hAnsi="Arial" w:cs="Arial"/>
          <w:sz w:val="22"/>
          <w:szCs w:val="22"/>
          <w:lang w:val="es-ES"/>
        </w:rPr>
        <w:t>estandarización de procesos, control documental y soporte para la toma de decisiones, aplicando la metodología PMOxI durante todas las fases del ciclo del proyecto.</w:t>
      </w:r>
    </w:p>
    <w:p w14:paraId="39BC1160" w14:textId="6A570797" w:rsidR="00792C65" w:rsidRPr="002A1DDA" w:rsidRDefault="00792C65" w:rsidP="00B41101">
      <w:pPr>
        <w:pStyle w:val="Prrafodelista"/>
        <w:numPr>
          <w:ilvl w:val="0"/>
          <w:numId w:val="41"/>
        </w:numPr>
        <w:jc w:val="both"/>
        <w:rPr>
          <w:rFonts w:ascii="Arial" w:hAnsi="Arial" w:cs="Arial"/>
          <w:sz w:val="22"/>
          <w:szCs w:val="22"/>
          <w:lang w:val="es-ES"/>
        </w:rPr>
      </w:pPr>
      <w:r w:rsidRPr="002A1DDA">
        <w:rPr>
          <w:rFonts w:ascii="Arial" w:hAnsi="Arial" w:cs="Arial"/>
          <w:b/>
          <w:bCs/>
          <w:sz w:val="22"/>
          <w:szCs w:val="22"/>
          <w:lang w:val="es-ES"/>
        </w:rPr>
        <w:t>Comité de Acompañamiento Social (CAS):</w:t>
      </w:r>
      <w:r w:rsidRPr="002A1DDA">
        <w:rPr>
          <w:rFonts w:ascii="Arial" w:hAnsi="Arial" w:cs="Arial"/>
          <w:sz w:val="22"/>
          <w:szCs w:val="22"/>
          <w:lang w:val="es-ES"/>
        </w:rPr>
        <w:t xml:space="preserve"> Espacio de diálogo y veeduría social conformado por actores territoriales (dirigentes vecinales, líderes comunales, representantes sociales), que participa en las fases de socialización, ejecución y cierre del proyecto, fortaleciendo la legitimidad y la apropiación social.</w:t>
      </w:r>
    </w:p>
    <w:p w14:paraId="2C65D189" w14:textId="77777777" w:rsidR="00B65DFF" w:rsidRPr="002A1DDA" w:rsidRDefault="00B65DFF" w:rsidP="00B41101">
      <w:pPr>
        <w:pStyle w:val="Prrafodelista"/>
        <w:numPr>
          <w:ilvl w:val="0"/>
          <w:numId w:val="41"/>
        </w:numPr>
        <w:jc w:val="both"/>
        <w:rPr>
          <w:rFonts w:ascii="Arial" w:hAnsi="Arial" w:cs="Arial"/>
          <w:sz w:val="22"/>
          <w:szCs w:val="22"/>
          <w:lang w:val="es-ES"/>
        </w:rPr>
      </w:pPr>
      <w:r w:rsidRPr="002A1DDA">
        <w:rPr>
          <w:rFonts w:ascii="Arial" w:hAnsi="Arial" w:cs="Arial"/>
          <w:sz w:val="22"/>
          <w:szCs w:val="22"/>
          <w:lang w:val="es-ES"/>
        </w:rPr>
        <w:t>Este modelo de gobernanza permite integrar capacidades y generar un ambiente de cooperación estratégica, en el cual cada actor entiende su rol, su responsabilidad y su aporte al éxito del proyecto. Asimismo, facilita la toma de decisiones en momentos clave, anticipando conflictos, resolviendo cuellos de botella institucionales y fortaleciendo la sostenibilidad social e institucional de las obras ejecutadas.</w:t>
      </w:r>
    </w:p>
    <w:p w14:paraId="76CD0DAA" w14:textId="46C3C3A6" w:rsidR="004D469B" w:rsidRPr="002A1DDA" w:rsidRDefault="00B65DFF" w:rsidP="00B41101">
      <w:pPr>
        <w:pStyle w:val="Prrafodelista"/>
        <w:numPr>
          <w:ilvl w:val="0"/>
          <w:numId w:val="41"/>
        </w:numPr>
        <w:jc w:val="both"/>
        <w:rPr>
          <w:rFonts w:ascii="Arial" w:hAnsi="Arial" w:cs="Arial"/>
          <w:sz w:val="22"/>
          <w:szCs w:val="22"/>
          <w:lang w:val="es-ES"/>
        </w:rPr>
      </w:pPr>
      <w:r w:rsidRPr="002A1DDA">
        <w:rPr>
          <w:rFonts w:ascii="Arial" w:hAnsi="Arial" w:cs="Arial"/>
          <w:sz w:val="22"/>
          <w:szCs w:val="22"/>
          <w:lang w:val="es-ES"/>
        </w:rPr>
        <w:t>Adicionalmente, genera confianza dentro de la propia empresa privada, al establecer mecanismos de control, trazabilidad y aseguramiento que permiten recuperar la inversión realizada mediante certificados de Obras por Impuestos, en cumplimiento de los requisitos normativos y en condiciones de predictibilidad financiera. Esto convierte al modelo PMOxI en una herramienta no solo de articulación territorial, sino también de gestión estratégica empresarial</w:t>
      </w:r>
      <w:r w:rsidR="0076032C" w:rsidRPr="002A1DDA">
        <w:rPr>
          <w:rFonts w:ascii="Arial" w:hAnsi="Arial" w:cs="Arial"/>
          <w:sz w:val="22"/>
          <w:szCs w:val="22"/>
          <w:lang w:val="es-ES"/>
        </w:rPr>
        <w:t>.</w:t>
      </w:r>
    </w:p>
    <w:p w14:paraId="04B47A1A" w14:textId="4678F285" w:rsidR="004D469B" w:rsidRDefault="004D469B" w:rsidP="008677E6">
      <w:pPr>
        <w:pStyle w:val="Ttulo2"/>
        <w:numPr>
          <w:ilvl w:val="1"/>
          <w:numId w:val="30"/>
        </w:numPr>
        <w:rPr>
          <w:rFonts w:ascii="Arial" w:hAnsi="Arial" w:cs="Arial"/>
          <w:b/>
          <w:bCs/>
          <w:color w:val="auto"/>
          <w:sz w:val="22"/>
          <w:szCs w:val="22"/>
          <w:lang w:val="es-ES"/>
        </w:rPr>
      </w:pPr>
      <w:r w:rsidRPr="002A1DDA">
        <w:rPr>
          <w:rFonts w:ascii="Arial" w:hAnsi="Arial" w:cs="Arial"/>
          <w:b/>
          <w:bCs/>
          <w:color w:val="auto"/>
          <w:sz w:val="22"/>
          <w:szCs w:val="22"/>
          <w:lang w:val="es-ES"/>
        </w:rPr>
        <w:t>Instrumentos de Articulación y Control del Modelo PMOxI</w:t>
      </w:r>
    </w:p>
    <w:p w14:paraId="1AC65A0A" w14:textId="77777777" w:rsidR="008677E6" w:rsidRPr="008677E6" w:rsidRDefault="008677E6" w:rsidP="008677E6">
      <w:pPr>
        <w:rPr>
          <w:lang w:val="es-ES"/>
        </w:rPr>
      </w:pPr>
    </w:p>
    <w:p w14:paraId="6B465840" w14:textId="4F75E267" w:rsidR="004D469B" w:rsidRPr="002A1DDA" w:rsidRDefault="004D469B" w:rsidP="004D469B">
      <w:pPr>
        <w:jc w:val="both"/>
        <w:rPr>
          <w:rFonts w:ascii="Arial" w:hAnsi="Arial" w:cs="Arial"/>
          <w:sz w:val="22"/>
          <w:szCs w:val="22"/>
          <w:lang w:val="es-ES"/>
        </w:rPr>
      </w:pPr>
      <w:r w:rsidRPr="002A1DDA">
        <w:rPr>
          <w:rFonts w:ascii="Arial" w:hAnsi="Arial" w:cs="Arial"/>
          <w:sz w:val="22"/>
          <w:szCs w:val="22"/>
          <w:lang w:val="es-ES"/>
        </w:rPr>
        <w:t>El modelo PMOxI recoge herramientas de gestión de proyectos que se aplican a lo largo del ciclo de vida OxI, estas herramientas están alineadas a las mejores prácticas de gestión del Project Managemennt Institute (PMI):</w:t>
      </w:r>
    </w:p>
    <w:p w14:paraId="18F739AD" w14:textId="77777777" w:rsidR="004D469B" w:rsidRPr="002A1DDA" w:rsidRDefault="004D469B" w:rsidP="004D469B">
      <w:pPr>
        <w:jc w:val="both"/>
        <w:rPr>
          <w:rFonts w:ascii="Arial" w:hAnsi="Arial" w:cs="Arial"/>
          <w:sz w:val="22"/>
          <w:szCs w:val="22"/>
          <w:lang w:val="es-ES"/>
        </w:rPr>
      </w:pPr>
    </w:p>
    <w:p w14:paraId="5E8D0F39" w14:textId="056A7DCC" w:rsidR="004D469B" w:rsidRPr="002A1DDA" w:rsidRDefault="004D469B" w:rsidP="004D469B">
      <w:pPr>
        <w:jc w:val="center"/>
        <w:rPr>
          <w:rFonts w:ascii="Arial" w:hAnsi="Arial" w:cs="Arial"/>
          <w:sz w:val="22"/>
          <w:szCs w:val="22"/>
          <w:lang w:val="es-ES"/>
        </w:rPr>
      </w:pPr>
    </w:p>
    <w:p w14:paraId="7278803F" w14:textId="2D52FD4B" w:rsidR="00BC4487" w:rsidRPr="002A1DDA" w:rsidRDefault="00F440B2" w:rsidP="004D469B">
      <w:pPr>
        <w:pStyle w:val="Prrafodelista"/>
        <w:ind w:left="0"/>
        <w:jc w:val="center"/>
        <w:rPr>
          <w:rFonts w:ascii="Arial" w:hAnsi="Arial" w:cs="Arial"/>
          <w:lang w:val="es-419"/>
        </w:rPr>
      </w:pPr>
      <w:r>
        <w:rPr>
          <w:noProof/>
        </w:rPr>
        <w:drawing>
          <wp:inline distT="0" distB="0" distL="0" distR="0" wp14:anchorId="63CBF884" wp14:editId="188A3E54">
            <wp:extent cx="3166110" cy="4252595"/>
            <wp:effectExtent l="19050" t="19050" r="15240" b="14605"/>
            <wp:docPr id="12" name="Imagen 11">
              <a:extLst xmlns:a="http://schemas.openxmlformats.org/drawingml/2006/main">
                <a:ext uri="{FF2B5EF4-FFF2-40B4-BE49-F238E27FC236}">
                  <a16:creationId xmlns:a16="http://schemas.microsoft.com/office/drawing/2014/main" id="{28E20210-EF0D-A389-FDD6-63901A31B08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1">
                      <a:extLst>
                        <a:ext uri="{FF2B5EF4-FFF2-40B4-BE49-F238E27FC236}">
                          <a16:creationId xmlns:a16="http://schemas.microsoft.com/office/drawing/2014/main" id="{28E20210-EF0D-A389-FDD6-63901A31B081}"/>
                        </a:ext>
                      </a:extLst>
                    </pic:cNvPr>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166110" cy="4252595"/>
                    </a:xfrm>
                    <a:prstGeom prst="rect">
                      <a:avLst/>
                    </a:prstGeom>
                    <a:noFill/>
                    <a:ln>
                      <a:solidFill>
                        <a:schemeClr val="tx1"/>
                      </a:solidFill>
                    </a:ln>
                  </pic:spPr>
                </pic:pic>
              </a:graphicData>
            </a:graphic>
          </wp:inline>
        </w:drawing>
      </w:r>
    </w:p>
    <w:p w14:paraId="17AF5510" w14:textId="2E930B83" w:rsidR="004D469B" w:rsidRPr="0009248F" w:rsidRDefault="004D469B" w:rsidP="004D469B">
      <w:pPr>
        <w:jc w:val="center"/>
        <w:rPr>
          <w:rFonts w:ascii="Arial" w:hAnsi="Arial" w:cs="Arial"/>
          <w:sz w:val="18"/>
          <w:szCs w:val="18"/>
          <w:lang w:val="es-ES"/>
        </w:rPr>
      </w:pPr>
      <w:r w:rsidRPr="006E051E">
        <w:rPr>
          <w:rFonts w:ascii="Arial" w:hAnsi="Arial" w:cs="Arial"/>
          <w:sz w:val="18"/>
          <w:szCs w:val="18"/>
          <w:lang w:val="es-ES"/>
        </w:rPr>
        <w:t xml:space="preserve">Figura N° </w:t>
      </w:r>
      <w:r w:rsidR="00565A3E" w:rsidRPr="006E051E">
        <w:rPr>
          <w:rFonts w:ascii="Arial" w:hAnsi="Arial" w:cs="Arial"/>
          <w:sz w:val="18"/>
          <w:szCs w:val="18"/>
          <w:lang w:val="es-ES"/>
        </w:rPr>
        <w:t>1</w:t>
      </w:r>
      <w:r w:rsidR="0009248F" w:rsidRPr="006E051E">
        <w:rPr>
          <w:rFonts w:ascii="Arial" w:hAnsi="Arial" w:cs="Arial"/>
          <w:sz w:val="18"/>
          <w:szCs w:val="18"/>
          <w:lang w:val="es-ES"/>
        </w:rPr>
        <w:t>3</w:t>
      </w:r>
      <w:r w:rsidRPr="006E051E">
        <w:rPr>
          <w:rFonts w:ascii="Arial" w:hAnsi="Arial" w:cs="Arial"/>
          <w:sz w:val="18"/>
          <w:szCs w:val="18"/>
          <w:lang w:val="es-ES"/>
        </w:rPr>
        <w:t xml:space="preserve">: </w:t>
      </w:r>
      <w:r w:rsidR="00B65DFF" w:rsidRPr="006E051E">
        <w:rPr>
          <w:rFonts w:ascii="Arial" w:hAnsi="Arial" w:cs="Arial"/>
          <w:sz w:val="18"/>
          <w:szCs w:val="18"/>
          <w:lang w:val="es-ES"/>
        </w:rPr>
        <w:t>Herramientas de Gestión</w:t>
      </w:r>
      <w:r w:rsidR="00B65DFF" w:rsidRPr="0009248F">
        <w:rPr>
          <w:rFonts w:ascii="Arial" w:hAnsi="Arial" w:cs="Arial"/>
          <w:sz w:val="18"/>
          <w:szCs w:val="18"/>
          <w:lang w:val="es-ES"/>
        </w:rPr>
        <w:t xml:space="preserve"> </w:t>
      </w:r>
    </w:p>
    <w:p w14:paraId="43BB4624" w14:textId="77777777" w:rsidR="004D469B" w:rsidRPr="002A1DDA" w:rsidRDefault="004D469B" w:rsidP="004D469B">
      <w:pPr>
        <w:pStyle w:val="Prrafodelista"/>
        <w:ind w:left="0"/>
        <w:jc w:val="center"/>
        <w:rPr>
          <w:rFonts w:ascii="Arial" w:hAnsi="Arial" w:cs="Arial"/>
          <w:b/>
          <w:bCs/>
          <w:lang w:val="es-ES"/>
        </w:rPr>
      </w:pPr>
    </w:p>
    <w:p w14:paraId="01DD206B" w14:textId="716C80C5" w:rsidR="00B65DFF" w:rsidRPr="002A1DDA" w:rsidRDefault="00B65DFF" w:rsidP="00B65DFF">
      <w:pPr>
        <w:pStyle w:val="Ttulo2"/>
        <w:rPr>
          <w:rFonts w:ascii="Arial" w:hAnsi="Arial" w:cs="Arial"/>
          <w:b/>
          <w:bCs/>
          <w:color w:val="auto"/>
          <w:sz w:val="22"/>
          <w:szCs w:val="22"/>
          <w:lang w:val="es-ES"/>
        </w:rPr>
      </w:pPr>
      <w:r w:rsidRPr="002A1DDA">
        <w:rPr>
          <w:rFonts w:ascii="Arial" w:hAnsi="Arial" w:cs="Arial"/>
          <w:b/>
          <w:bCs/>
          <w:color w:val="auto"/>
          <w:sz w:val="22"/>
          <w:szCs w:val="22"/>
          <w:lang w:val="es-ES"/>
        </w:rPr>
        <w:t>3.9. Construcción del Portafolio con enfoque Territorial</w:t>
      </w:r>
    </w:p>
    <w:p w14:paraId="7C836E6F" w14:textId="3F4192F1" w:rsidR="00B65DFF" w:rsidRPr="002A1DDA" w:rsidRDefault="00FB339D" w:rsidP="00B65DFF">
      <w:pPr>
        <w:jc w:val="both"/>
        <w:rPr>
          <w:rFonts w:ascii="Arial" w:hAnsi="Arial" w:cs="Arial"/>
          <w:sz w:val="22"/>
          <w:szCs w:val="22"/>
          <w:lang w:val="es-ES"/>
        </w:rPr>
      </w:pPr>
      <w:r w:rsidRPr="002A1DDA">
        <w:rPr>
          <w:rFonts w:ascii="Arial" w:hAnsi="Arial" w:cs="Arial"/>
          <w:sz w:val="22"/>
          <w:szCs w:val="22"/>
          <w:lang w:val="es-ES"/>
        </w:rPr>
        <w:t>Tal como se ha descrito en el ítem 3.3 Modelo de Gestión de Portafolio de Obras por Impuestos (PMOxI), u</w:t>
      </w:r>
      <w:r w:rsidR="00B65DFF" w:rsidRPr="002A1DDA">
        <w:rPr>
          <w:rFonts w:ascii="Arial" w:hAnsi="Arial" w:cs="Arial"/>
          <w:sz w:val="22"/>
          <w:szCs w:val="22"/>
          <w:lang w:val="es-ES"/>
        </w:rPr>
        <w:t>no de los p</w:t>
      </w:r>
      <w:r w:rsidRPr="002A1DDA">
        <w:rPr>
          <w:rFonts w:ascii="Arial" w:hAnsi="Arial" w:cs="Arial"/>
          <w:sz w:val="22"/>
          <w:szCs w:val="22"/>
          <w:lang w:val="es-ES"/>
        </w:rPr>
        <w:t xml:space="preserve">rincipios </w:t>
      </w:r>
      <w:r w:rsidR="00B65DFF" w:rsidRPr="002A1DDA">
        <w:rPr>
          <w:rFonts w:ascii="Arial" w:hAnsi="Arial" w:cs="Arial"/>
          <w:sz w:val="22"/>
          <w:szCs w:val="22"/>
          <w:lang w:val="es-ES"/>
        </w:rPr>
        <w:t>es su enfoque territorial, que parte del principio de que la ejecución aislada de proyectos no necesariamente contribuye a cerrar brechas estructurales si no existe una mirada integrada y articulada desde el territorio. Por ello, la intervención impulsada por Newmont se basó en la construcción de un portafolio de proyectos estratégicamente priorizados, orientado al cierre de la brecha hídrica en la ciudad de Cajamarca.</w:t>
      </w:r>
    </w:p>
    <w:p w14:paraId="65CFE7E6" w14:textId="77777777" w:rsidR="004F6B7C" w:rsidRDefault="004F6B7C" w:rsidP="00B65DFF">
      <w:pPr>
        <w:jc w:val="both"/>
        <w:rPr>
          <w:rFonts w:ascii="Arial" w:hAnsi="Arial" w:cs="Arial"/>
          <w:sz w:val="22"/>
          <w:szCs w:val="22"/>
          <w:lang w:val="es-ES"/>
        </w:rPr>
      </w:pPr>
    </w:p>
    <w:p w14:paraId="4D4CA47C" w14:textId="77777777" w:rsidR="004F6B7C" w:rsidRDefault="00B65DFF" w:rsidP="00B65DFF">
      <w:pPr>
        <w:jc w:val="both"/>
        <w:rPr>
          <w:rFonts w:ascii="Arial" w:hAnsi="Arial" w:cs="Arial"/>
          <w:sz w:val="22"/>
          <w:szCs w:val="22"/>
          <w:lang w:val="es-ES"/>
        </w:rPr>
      </w:pPr>
      <w:r w:rsidRPr="002A1DDA">
        <w:rPr>
          <w:rFonts w:ascii="Arial" w:hAnsi="Arial" w:cs="Arial"/>
          <w:sz w:val="22"/>
          <w:szCs w:val="22"/>
          <w:lang w:val="es-ES"/>
        </w:rPr>
        <w:t xml:space="preserve">El proceso de estructuración del portafolio se inició con un análisis de brechas y escenarios hídricos conducido por la EPS SEDACAJ y la Municipalidad Provincial de Cajamarca (MPC), el cual evidenció una demanda insatisfecha de 249 litros por segundo, con una capacidad operativa limitada para ampliar la oferta desde fuentes superficiales. </w:t>
      </w:r>
    </w:p>
    <w:p w14:paraId="43A43F53" w14:textId="77777777" w:rsidR="004F6B7C" w:rsidRDefault="004F6B7C" w:rsidP="00B65DFF">
      <w:pPr>
        <w:jc w:val="both"/>
        <w:rPr>
          <w:rFonts w:ascii="Arial" w:hAnsi="Arial" w:cs="Arial"/>
          <w:sz w:val="22"/>
          <w:szCs w:val="22"/>
          <w:lang w:val="es-ES"/>
        </w:rPr>
      </w:pPr>
    </w:p>
    <w:p w14:paraId="59308DE3" w14:textId="104F0CA1" w:rsidR="00B65DFF" w:rsidRPr="002A1DDA" w:rsidRDefault="00B65DFF" w:rsidP="00B65DFF">
      <w:pPr>
        <w:jc w:val="both"/>
        <w:rPr>
          <w:rFonts w:ascii="Arial" w:hAnsi="Arial" w:cs="Arial"/>
          <w:sz w:val="22"/>
          <w:szCs w:val="22"/>
          <w:lang w:val="es-ES"/>
        </w:rPr>
      </w:pPr>
      <w:r w:rsidRPr="002A1DDA">
        <w:rPr>
          <w:rFonts w:ascii="Arial" w:hAnsi="Arial" w:cs="Arial"/>
          <w:sz w:val="22"/>
          <w:szCs w:val="22"/>
          <w:lang w:val="es-ES"/>
        </w:rPr>
        <w:t xml:space="preserve">Este diagnóstico dio lugar a una estrategia para incorporar fuentes subterráneas de agua mediante pozos tubulares, cuya viabilidad fue confirmada a través de estudios hidrogeológicos y que hoy </w:t>
      </w:r>
      <w:r w:rsidRPr="002A1DDA">
        <w:rPr>
          <w:rFonts w:ascii="Arial" w:hAnsi="Arial" w:cs="Arial"/>
          <w:sz w:val="22"/>
          <w:szCs w:val="22"/>
          <w:lang w:val="es-ES"/>
        </w:rPr>
        <w:lastRenderedPageBreak/>
        <w:t>cuentan con la acreditación hídrica por parte de la Autoridad nacional del Agua.</w:t>
      </w:r>
    </w:p>
    <w:p w14:paraId="13D35C65" w14:textId="77777777" w:rsidR="004F6B7C" w:rsidRDefault="004F6B7C" w:rsidP="00B65DFF">
      <w:pPr>
        <w:jc w:val="both"/>
        <w:rPr>
          <w:rFonts w:ascii="Arial" w:hAnsi="Arial" w:cs="Arial"/>
          <w:sz w:val="22"/>
          <w:szCs w:val="22"/>
          <w:lang w:val="es-ES"/>
        </w:rPr>
      </w:pPr>
    </w:p>
    <w:p w14:paraId="71BAABEE" w14:textId="0F1E2DE5" w:rsidR="00B65DFF" w:rsidRPr="002A1DDA" w:rsidRDefault="00B65DFF" w:rsidP="00B65DFF">
      <w:pPr>
        <w:jc w:val="both"/>
        <w:rPr>
          <w:rFonts w:ascii="Arial" w:hAnsi="Arial" w:cs="Arial"/>
          <w:sz w:val="22"/>
          <w:szCs w:val="22"/>
          <w:lang w:val="es-ES"/>
        </w:rPr>
      </w:pPr>
      <w:r w:rsidRPr="002A1DDA">
        <w:rPr>
          <w:rFonts w:ascii="Arial" w:hAnsi="Arial" w:cs="Arial"/>
          <w:sz w:val="22"/>
          <w:szCs w:val="22"/>
          <w:lang w:val="es-ES"/>
        </w:rPr>
        <w:t>A partir de estos insumos técnicos, y bajo el acompañamiento metodológico de la empresa consultora PMO, se diseñó un portafolio territorial articulado que cumpliera con los siguientes criterios:</w:t>
      </w:r>
    </w:p>
    <w:p w14:paraId="7FE4F1BA" w14:textId="77777777" w:rsidR="00214D14" w:rsidRPr="002A1DDA" w:rsidRDefault="00214D14" w:rsidP="00B65DFF">
      <w:pPr>
        <w:jc w:val="both"/>
        <w:rPr>
          <w:rFonts w:ascii="Arial" w:hAnsi="Arial" w:cs="Arial"/>
          <w:sz w:val="22"/>
          <w:szCs w:val="22"/>
          <w:lang w:val="es-ES"/>
        </w:rPr>
      </w:pPr>
    </w:p>
    <w:p w14:paraId="0F15185F" w14:textId="77777777" w:rsidR="00214D14" w:rsidRPr="002A1DDA" w:rsidRDefault="00214D14" w:rsidP="004F6B7C">
      <w:pPr>
        <w:pStyle w:val="Prrafodelista"/>
        <w:numPr>
          <w:ilvl w:val="0"/>
          <w:numId w:val="42"/>
        </w:numPr>
        <w:jc w:val="both"/>
        <w:rPr>
          <w:rFonts w:ascii="Arial" w:hAnsi="Arial" w:cs="Arial"/>
          <w:sz w:val="22"/>
          <w:szCs w:val="22"/>
          <w:lang w:val="es-ES"/>
        </w:rPr>
      </w:pPr>
      <w:r w:rsidRPr="002A1DDA">
        <w:rPr>
          <w:rFonts w:ascii="Arial" w:hAnsi="Arial" w:cs="Arial"/>
          <w:sz w:val="22"/>
          <w:szCs w:val="22"/>
          <w:lang w:val="es-ES"/>
        </w:rPr>
        <w:t>Responder directamente a la brecha hídrica y la demanda poblacional proyectada.</w:t>
      </w:r>
    </w:p>
    <w:p w14:paraId="3754A1FE" w14:textId="77777777" w:rsidR="00214D14" w:rsidRPr="002A1DDA" w:rsidRDefault="00214D14" w:rsidP="004F6B7C">
      <w:pPr>
        <w:pStyle w:val="Prrafodelista"/>
        <w:numPr>
          <w:ilvl w:val="0"/>
          <w:numId w:val="42"/>
        </w:numPr>
        <w:jc w:val="both"/>
        <w:rPr>
          <w:rFonts w:ascii="Arial" w:hAnsi="Arial" w:cs="Arial"/>
          <w:sz w:val="22"/>
          <w:szCs w:val="22"/>
          <w:lang w:val="es-ES"/>
        </w:rPr>
      </w:pPr>
      <w:r w:rsidRPr="002A1DDA">
        <w:rPr>
          <w:rFonts w:ascii="Arial" w:hAnsi="Arial" w:cs="Arial"/>
          <w:sz w:val="22"/>
          <w:szCs w:val="22"/>
          <w:lang w:val="es-ES"/>
        </w:rPr>
        <w:t>Proponer Iniciativas privadas para la formulación de Estudios de preinversión  para gatillar los procesos OxI.</w:t>
      </w:r>
    </w:p>
    <w:p w14:paraId="44D770EE" w14:textId="77777777" w:rsidR="00214D14" w:rsidRPr="002A1DDA" w:rsidRDefault="00214D14" w:rsidP="004F6B7C">
      <w:pPr>
        <w:pStyle w:val="Prrafodelista"/>
        <w:numPr>
          <w:ilvl w:val="0"/>
          <w:numId w:val="42"/>
        </w:numPr>
        <w:jc w:val="both"/>
        <w:rPr>
          <w:rFonts w:ascii="Arial" w:hAnsi="Arial" w:cs="Arial"/>
          <w:sz w:val="22"/>
          <w:szCs w:val="22"/>
          <w:lang w:val="es-ES"/>
        </w:rPr>
      </w:pPr>
      <w:r w:rsidRPr="002A1DDA">
        <w:rPr>
          <w:rFonts w:ascii="Arial" w:hAnsi="Arial" w:cs="Arial"/>
          <w:sz w:val="22"/>
          <w:szCs w:val="22"/>
          <w:lang w:val="es-ES"/>
        </w:rPr>
        <w:t>Asegurar condiciones de sostenibilidad operativa y social.</w:t>
      </w:r>
    </w:p>
    <w:p w14:paraId="00AD76D6" w14:textId="3BF557AA" w:rsidR="00214D14" w:rsidRPr="002A1DDA" w:rsidRDefault="00214D14" w:rsidP="004F6B7C">
      <w:pPr>
        <w:pStyle w:val="Prrafodelista"/>
        <w:numPr>
          <w:ilvl w:val="0"/>
          <w:numId w:val="42"/>
        </w:numPr>
        <w:jc w:val="both"/>
        <w:rPr>
          <w:rFonts w:ascii="Arial" w:hAnsi="Arial" w:cs="Arial"/>
          <w:sz w:val="22"/>
          <w:szCs w:val="22"/>
          <w:lang w:val="es-ES"/>
        </w:rPr>
      </w:pPr>
      <w:r w:rsidRPr="002A1DDA">
        <w:rPr>
          <w:rFonts w:ascii="Arial" w:hAnsi="Arial" w:cs="Arial"/>
          <w:sz w:val="22"/>
          <w:szCs w:val="22"/>
          <w:lang w:val="es-ES"/>
        </w:rPr>
        <w:t>Ser elegible bajo el marco normativo del mecanismo OxI.</w:t>
      </w:r>
    </w:p>
    <w:p w14:paraId="2AEE985A" w14:textId="20BA29C1" w:rsidR="00214D14" w:rsidRPr="002A1DDA" w:rsidRDefault="00214D14" w:rsidP="00214D14">
      <w:pPr>
        <w:jc w:val="both"/>
        <w:rPr>
          <w:rFonts w:ascii="Arial" w:hAnsi="Arial" w:cs="Arial"/>
          <w:sz w:val="22"/>
          <w:szCs w:val="22"/>
          <w:lang w:val="es-ES"/>
        </w:rPr>
      </w:pPr>
      <w:r w:rsidRPr="002A1DDA">
        <w:rPr>
          <w:rFonts w:ascii="Arial" w:hAnsi="Arial" w:cs="Arial"/>
          <w:sz w:val="22"/>
          <w:szCs w:val="22"/>
          <w:lang w:val="es-ES"/>
        </w:rPr>
        <w:t>El portafolio fue validado por la Entidad Pública, priorizado por el Comité de Inversión Social de Newmont y articulado institucionalmente con SEDACAJ y la MPC. A la fecha, el portafolio incluye:</w:t>
      </w:r>
    </w:p>
    <w:p w14:paraId="63FFFBD9" w14:textId="77777777" w:rsidR="00214D14" w:rsidRPr="002A1DDA" w:rsidRDefault="00214D14" w:rsidP="00214D14">
      <w:pPr>
        <w:jc w:val="both"/>
        <w:rPr>
          <w:rFonts w:ascii="Arial" w:hAnsi="Arial" w:cs="Arial"/>
          <w:sz w:val="22"/>
          <w:szCs w:val="22"/>
          <w:lang w:val="es-ES"/>
        </w:rPr>
      </w:pPr>
    </w:p>
    <w:p w14:paraId="104DA79B" w14:textId="77777777" w:rsidR="00214D14" w:rsidRPr="002A1DDA" w:rsidRDefault="00214D14" w:rsidP="004F6B7C">
      <w:pPr>
        <w:pStyle w:val="Prrafodelista"/>
        <w:numPr>
          <w:ilvl w:val="0"/>
          <w:numId w:val="43"/>
        </w:numPr>
        <w:jc w:val="both"/>
        <w:rPr>
          <w:rFonts w:ascii="Arial" w:hAnsi="Arial" w:cs="Arial"/>
          <w:sz w:val="22"/>
          <w:szCs w:val="22"/>
          <w:lang w:val="es-ES"/>
        </w:rPr>
      </w:pPr>
      <w:r w:rsidRPr="002A1DDA">
        <w:rPr>
          <w:rFonts w:ascii="Arial" w:hAnsi="Arial" w:cs="Arial"/>
          <w:sz w:val="22"/>
          <w:szCs w:val="22"/>
          <w:lang w:val="es-ES"/>
        </w:rPr>
        <w:t>12 pozos tubulares priorizados, con disponibilidad hídrica acreditada por la ANA (242 l/s).</w:t>
      </w:r>
    </w:p>
    <w:p w14:paraId="0E238D2C" w14:textId="12CF15CF" w:rsidR="00214D14" w:rsidRPr="002A1DDA" w:rsidRDefault="00214D14" w:rsidP="004F6B7C">
      <w:pPr>
        <w:pStyle w:val="Prrafodelista"/>
        <w:numPr>
          <w:ilvl w:val="0"/>
          <w:numId w:val="43"/>
        </w:numPr>
        <w:jc w:val="both"/>
        <w:rPr>
          <w:rFonts w:ascii="Arial" w:hAnsi="Arial" w:cs="Arial"/>
          <w:sz w:val="22"/>
          <w:szCs w:val="22"/>
          <w:lang w:val="es-ES"/>
        </w:rPr>
      </w:pPr>
      <w:r w:rsidRPr="002A1DDA">
        <w:rPr>
          <w:rFonts w:ascii="Arial" w:hAnsi="Arial" w:cs="Arial"/>
          <w:sz w:val="22"/>
          <w:szCs w:val="22"/>
          <w:lang w:val="es-ES"/>
        </w:rPr>
        <w:t xml:space="preserve">Proyecto Qhapac-ñan  (PCA-4 + Pozo </w:t>
      </w:r>
      <w:r w:rsidR="00DC0998" w:rsidRPr="002A1DDA">
        <w:rPr>
          <w:rFonts w:ascii="Arial" w:hAnsi="Arial" w:cs="Arial"/>
          <w:sz w:val="22"/>
          <w:szCs w:val="22"/>
          <w:lang w:val="es-ES"/>
        </w:rPr>
        <w:t>Artesanal)</w:t>
      </w:r>
      <w:r w:rsidRPr="002A1DDA">
        <w:rPr>
          <w:rFonts w:ascii="Arial" w:hAnsi="Arial" w:cs="Arial"/>
          <w:sz w:val="22"/>
          <w:szCs w:val="22"/>
          <w:lang w:val="es-ES"/>
        </w:rPr>
        <w:t xml:space="preserve"> ejecutado con el financiamiento de Newmont.</w:t>
      </w:r>
    </w:p>
    <w:p w14:paraId="04EB9CBE" w14:textId="77777777" w:rsidR="00214D14" w:rsidRPr="002A1DDA" w:rsidRDefault="00214D14" w:rsidP="004F6B7C">
      <w:pPr>
        <w:pStyle w:val="Prrafodelista"/>
        <w:numPr>
          <w:ilvl w:val="0"/>
          <w:numId w:val="43"/>
        </w:numPr>
        <w:jc w:val="both"/>
        <w:rPr>
          <w:rFonts w:ascii="Arial" w:hAnsi="Arial" w:cs="Arial"/>
          <w:sz w:val="22"/>
          <w:szCs w:val="22"/>
          <w:lang w:val="es-ES"/>
        </w:rPr>
      </w:pPr>
      <w:r w:rsidRPr="002A1DDA">
        <w:rPr>
          <w:rFonts w:ascii="Arial" w:hAnsi="Arial" w:cs="Arial"/>
          <w:sz w:val="22"/>
          <w:szCs w:val="22"/>
          <w:lang w:val="es-ES"/>
        </w:rPr>
        <w:t xml:space="preserve">01 proyecto OxI en ejecución de obra en convenio con la MPC: Proyecto Ajoscancha (PCA -7 y PCA 14). </w:t>
      </w:r>
    </w:p>
    <w:p w14:paraId="5DE8CAA3" w14:textId="77777777" w:rsidR="00214D14" w:rsidRPr="002A1DDA" w:rsidRDefault="00214D14" w:rsidP="004F6B7C">
      <w:pPr>
        <w:pStyle w:val="Prrafodelista"/>
        <w:numPr>
          <w:ilvl w:val="0"/>
          <w:numId w:val="43"/>
        </w:numPr>
        <w:jc w:val="both"/>
        <w:rPr>
          <w:rFonts w:ascii="Arial" w:hAnsi="Arial" w:cs="Arial"/>
          <w:sz w:val="22"/>
          <w:szCs w:val="22"/>
          <w:lang w:val="es-ES"/>
        </w:rPr>
      </w:pPr>
      <w:r w:rsidRPr="002A1DDA">
        <w:rPr>
          <w:rFonts w:ascii="Arial" w:hAnsi="Arial" w:cs="Arial"/>
          <w:sz w:val="22"/>
          <w:szCs w:val="22"/>
          <w:lang w:val="es-ES"/>
        </w:rPr>
        <w:t>02 proyectos OxI en fase de actos previos. (PCA 17, PCA 5 – PCA 12) en convenio con PNSU y MPC.</w:t>
      </w:r>
    </w:p>
    <w:p w14:paraId="46B2B019" w14:textId="77777777" w:rsidR="00214D14" w:rsidRPr="002A1DDA" w:rsidRDefault="00214D14" w:rsidP="004F6B7C">
      <w:pPr>
        <w:pStyle w:val="Prrafodelista"/>
        <w:numPr>
          <w:ilvl w:val="0"/>
          <w:numId w:val="43"/>
        </w:numPr>
        <w:jc w:val="both"/>
        <w:rPr>
          <w:rFonts w:ascii="Arial" w:hAnsi="Arial" w:cs="Arial"/>
          <w:sz w:val="22"/>
          <w:szCs w:val="22"/>
          <w:lang w:val="es-ES"/>
        </w:rPr>
      </w:pPr>
      <w:r w:rsidRPr="002A1DDA">
        <w:rPr>
          <w:rFonts w:ascii="Arial" w:hAnsi="Arial" w:cs="Arial"/>
          <w:sz w:val="22"/>
          <w:szCs w:val="22"/>
          <w:lang w:val="es-ES"/>
        </w:rPr>
        <w:t xml:space="preserve">01 proyecto OxI con estudio de preinversion aprobado y declarado viable por MPC (PCA 1 – PCA 11) </w:t>
      </w:r>
    </w:p>
    <w:p w14:paraId="7EFA2D75" w14:textId="501A839A" w:rsidR="00214D14" w:rsidRPr="007E15C4" w:rsidRDefault="00214D14" w:rsidP="004F6B7C">
      <w:pPr>
        <w:pStyle w:val="Prrafodelista"/>
        <w:numPr>
          <w:ilvl w:val="0"/>
          <w:numId w:val="43"/>
        </w:numPr>
        <w:jc w:val="both"/>
        <w:rPr>
          <w:rFonts w:ascii="Arial" w:hAnsi="Arial" w:cs="Arial"/>
          <w:sz w:val="22"/>
          <w:szCs w:val="22"/>
          <w:lang w:val="es-ES"/>
        </w:rPr>
      </w:pPr>
      <w:r w:rsidRPr="002A1DDA">
        <w:rPr>
          <w:rFonts w:ascii="Arial" w:hAnsi="Arial" w:cs="Arial"/>
          <w:sz w:val="22"/>
          <w:szCs w:val="22"/>
          <w:lang w:val="es-ES"/>
        </w:rPr>
        <w:t xml:space="preserve">02 proyectos en etapa de diseño conceptual </w:t>
      </w:r>
      <w:r w:rsidRPr="007E15C4">
        <w:rPr>
          <w:rFonts w:ascii="Arial" w:hAnsi="Arial" w:cs="Arial"/>
          <w:sz w:val="22"/>
          <w:szCs w:val="22"/>
          <w:lang w:val="es-ES"/>
        </w:rPr>
        <w:t>que involucra 03 pozos tubulares.</w:t>
      </w:r>
    </w:p>
    <w:p w14:paraId="7B908FA1" w14:textId="77777777" w:rsidR="00214D14" w:rsidRDefault="00214D14" w:rsidP="00214D14">
      <w:pPr>
        <w:jc w:val="both"/>
        <w:rPr>
          <w:rFonts w:ascii="Arial" w:hAnsi="Arial" w:cs="Arial"/>
          <w:sz w:val="22"/>
          <w:szCs w:val="22"/>
          <w:lang w:val="es-ES"/>
        </w:rPr>
      </w:pPr>
      <w:r w:rsidRPr="007E15C4">
        <w:rPr>
          <w:rFonts w:ascii="Arial" w:hAnsi="Arial" w:cs="Arial"/>
          <w:sz w:val="22"/>
          <w:szCs w:val="22"/>
          <w:lang w:val="es-ES"/>
        </w:rPr>
        <w:t>Este portafolio está alineado con los objetivos del plan de desarrollo urbano y con la estrategia de sostenibilidad hídrica de la ciudad. Su ejecución permitirá reducir la brecha a 70 l/s al 2026 y a 7 l/s al 2027, beneficiando a más de 42,000 personas con acceso continuo al agua potable.</w:t>
      </w:r>
    </w:p>
    <w:p w14:paraId="48E7C63C" w14:textId="77777777" w:rsidR="00BE540F" w:rsidRPr="007E15C4" w:rsidRDefault="00BE540F" w:rsidP="00214D14">
      <w:pPr>
        <w:jc w:val="both"/>
        <w:rPr>
          <w:rFonts w:ascii="Arial" w:hAnsi="Arial" w:cs="Arial"/>
          <w:sz w:val="22"/>
          <w:szCs w:val="22"/>
          <w:lang w:val="es-ES"/>
        </w:rPr>
      </w:pPr>
    </w:p>
    <w:p w14:paraId="73E312A4" w14:textId="7F18A4E5" w:rsidR="00214D14" w:rsidRPr="007E15C4" w:rsidRDefault="00214D14" w:rsidP="00214D14">
      <w:pPr>
        <w:jc w:val="both"/>
        <w:rPr>
          <w:rFonts w:ascii="Arial" w:hAnsi="Arial" w:cs="Arial"/>
          <w:sz w:val="22"/>
          <w:szCs w:val="22"/>
          <w:lang w:val="es-ES"/>
        </w:rPr>
      </w:pPr>
      <w:r w:rsidRPr="007E15C4">
        <w:rPr>
          <w:rFonts w:ascii="Arial" w:hAnsi="Arial" w:cs="Arial"/>
          <w:sz w:val="22"/>
          <w:szCs w:val="22"/>
          <w:lang w:val="es-ES"/>
        </w:rPr>
        <w:t xml:space="preserve">Asimismo, este enfoque territorial permitirá movilizar </w:t>
      </w:r>
      <w:r w:rsidR="00953C7B">
        <w:rPr>
          <w:rFonts w:ascii="Arial" w:hAnsi="Arial" w:cs="Arial"/>
          <w:sz w:val="22"/>
          <w:szCs w:val="22"/>
          <w:lang w:val="es-ES"/>
        </w:rPr>
        <w:t xml:space="preserve">alrededor de </w:t>
      </w:r>
      <w:r w:rsidRPr="007E15C4">
        <w:rPr>
          <w:rFonts w:ascii="Arial" w:hAnsi="Arial" w:cs="Arial"/>
          <w:sz w:val="22"/>
          <w:szCs w:val="22"/>
          <w:lang w:val="es-ES"/>
        </w:rPr>
        <w:t xml:space="preserve">S/ </w:t>
      </w:r>
      <w:r w:rsidR="00953C7B">
        <w:rPr>
          <w:rFonts w:ascii="Arial" w:hAnsi="Arial" w:cs="Arial"/>
          <w:sz w:val="22"/>
          <w:szCs w:val="22"/>
          <w:lang w:val="es-ES"/>
        </w:rPr>
        <w:t>76</w:t>
      </w:r>
      <w:r w:rsidRPr="007E15C4">
        <w:rPr>
          <w:rFonts w:ascii="Arial" w:hAnsi="Arial" w:cs="Arial"/>
          <w:sz w:val="22"/>
          <w:szCs w:val="22"/>
          <w:lang w:val="es-ES"/>
        </w:rPr>
        <w:t xml:space="preserve"> millones en inversión pública bajo el mecanismo OxI, fortaleciendo la confianza entre los actores del territorio y </w:t>
      </w:r>
      <w:r w:rsidRPr="007E15C4">
        <w:rPr>
          <w:rFonts w:ascii="Arial" w:hAnsi="Arial" w:cs="Arial"/>
          <w:sz w:val="22"/>
          <w:szCs w:val="22"/>
          <w:lang w:val="es-ES"/>
        </w:rPr>
        <w:t>posicionando a la empresa como un agente facilitador del desarrollo sostenible.</w:t>
      </w:r>
    </w:p>
    <w:p w14:paraId="6A858784" w14:textId="694F00DB" w:rsidR="00214D14" w:rsidRPr="007E15C4" w:rsidRDefault="00214D14" w:rsidP="00214D14">
      <w:pPr>
        <w:jc w:val="both"/>
        <w:rPr>
          <w:rFonts w:ascii="Arial" w:hAnsi="Arial" w:cs="Arial"/>
          <w:sz w:val="22"/>
          <w:szCs w:val="22"/>
          <w:lang w:val="es-ES"/>
        </w:rPr>
      </w:pPr>
      <w:r w:rsidRPr="007E15C4">
        <w:rPr>
          <w:rFonts w:ascii="Arial" w:hAnsi="Arial" w:cs="Arial"/>
          <w:sz w:val="22"/>
          <w:szCs w:val="22"/>
          <w:lang w:val="es-ES"/>
        </w:rPr>
        <w:t>La construcción de este portafolio demuestra que, cuando se articula visión técnica, compromiso institucional y gestión estratégica, es posible transformar los tributos de la empresa minera en infraestructura útil, legítima y con impacto real en la calidad de vida de la población.</w:t>
      </w:r>
    </w:p>
    <w:p w14:paraId="0600F3C5" w14:textId="77777777" w:rsidR="00955E7A" w:rsidRPr="007E15C4" w:rsidRDefault="00955E7A" w:rsidP="00214D14">
      <w:pPr>
        <w:jc w:val="both"/>
        <w:rPr>
          <w:rFonts w:ascii="Arial" w:hAnsi="Arial" w:cs="Arial"/>
          <w:sz w:val="22"/>
          <w:szCs w:val="22"/>
          <w:lang w:val="es-ES"/>
        </w:rPr>
      </w:pPr>
    </w:p>
    <w:p w14:paraId="13DCB689" w14:textId="08CDACD0" w:rsidR="00955E7A" w:rsidRPr="007E15C4" w:rsidRDefault="00955E7A" w:rsidP="00955E7A">
      <w:pPr>
        <w:pStyle w:val="Prrafodelista"/>
        <w:ind w:left="0"/>
        <w:jc w:val="center"/>
        <w:rPr>
          <w:rFonts w:ascii="Arial" w:hAnsi="Arial" w:cs="Arial"/>
          <w:sz w:val="18"/>
          <w:szCs w:val="18"/>
          <w:lang w:val="es-ES"/>
        </w:rPr>
      </w:pPr>
      <w:r w:rsidRPr="007E15C4">
        <w:rPr>
          <w:rFonts w:ascii="Arial" w:hAnsi="Arial" w:cs="Arial"/>
          <w:b/>
          <w:bCs/>
          <w:noProof/>
          <w:lang w:val="es-ES"/>
        </w:rPr>
        <w:drawing>
          <wp:inline distT="0" distB="0" distL="0" distR="0" wp14:anchorId="37E67025" wp14:editId="197EF3FC">
            <wp:extent cx="3166110" cy="1662430"/>
            <wp:effectExtent l="19050" t="19050" r="15240" b="13970"/>
            <wp:docPr id="87726844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68448" name="Imagen 1" descr="Imagen que contiene Interfaz de usuario gráfica&#10;&#10;El contenido generado por IA puede ser incorrecto."/>
                    <pic:cNvPicPr/>
                  </pic:nvPicPr>
                  <pic:blipFill>
                    <a:blip r:embed="rId26"/>
                    <a:stretch>
                      <a:fillRect/>
                    </a:stretch>
                  </pic:blipFill>
                  <pic:spPr>
                    <a:xfrm>
                      <a:off x="0" y="0"/>
                      <a:ext cx="3166110" cy="1662430"/>
                    </a:xfrm>
                    <a:prstGeom prst="rect">
                      <a:avLst/>
                    </a:prstGeom>
                    <a:ln>
                      <a:solidFill>
                        <a:schemeClr val="tx1"/>
                      </a:solidFill>
                    </a:ln>
                  </pic:spPr>
                </pic:pic>
              </a:graphicData>
            </a:graphic>
          </wp:inline>
        </w:drawing>
      </w:r>
      <w:r w:rsidRPr="007E15C4">
        <w:rPr>
          <w:rFonts w:ascii="Arial" w:hAnsi="Arial" w:cs="Arial"/>
          <w:sz w:val="18"/>
          <w:szCs w:val="18"/>
          <w:lang w:val="es-ES"/>
        </w:rPr>
        <w:t xml:space="preserve">Figura N° 14: Portafolio de Proyectos para el cierre de brechas </w:t>
      </w:r>
    </w:p>
    <w:p w14:paraId="77946B13" w14:textId="77777777" w:rsidR="00955E7A" w:rsidRPr="007E15C4" w:rsidRDefault="00955E7A" w:rsidP="00955E7A">
      <w:pPr>
        <w:pStyle w:val="Prrafodelista"/>
        <w:ind w:left="0"/>
        <w:jc w:val="center"/>
        <w:rPr>
          <w:rFonts w:ascii="Arial" w:hAnsi="Arial" w:cs="Arial"/>
          <w:b/>
          <w:bCs/>
          <w:lang w:val="es-ES"/>
        </w:rPr>
      </w:pPr>
    </w:p>
    <w:p w14:paraId="71857D75" w14:textId="271D6741" w:rsidR="00E77D13" w:rsidRPr="007E15C4" w:rsidRDefault="00E77D13" w:rsidP="00E77D13">
      <w:pPr>
        <w:jc w:val="both"/>
        <w:rPr>
          <w:rFonts w:ascii="Arial" w:hAnsi="Arial" w:cs="Arial"/>
          <w:b/>
          <w:bCs/>
          <w:sz w:val="22"/>
          <w:szCs w:val="22"/>
          <w:lang w:val="es-ES"/>
        </w:rPr>
      </w:pPr>
      <w:r w:rsidRPr="007E15C4">
        <w:rPr>
          <w:rFonts w:ascii="Arial" w:hAnsi="Arial" w:cs="Arial"/>
          <w:b/>
          <w:bCs/>
          <w:sz w:val="22"/>
          <w:szCs w:val="22"/>
          <w:lang w:val="es-ES"/>
        </w:rPr>
        <w:t xml:space="preserve">4. </w:t>
      </w:r>
      <w:r w:rsidR="00EC5D28" w:rsidRPr="007E15C4">
        <w:rPr>
          <w:rFonts w:ascii="Arial" w:hAnsi="Arial" w:cs="Arial"/>
          <w:b/>
          <w:bCs/>
          <w:sz w:val="22"/>
          <w:szCs w:val="22"/>
          <w:lang w:val="es-ES"/>
        </w:rPr>
        <w:t>Presentación y discusión de resultados</w:t>
      </w:r>
      <w:r w:rsidR="005A352B" w:rsidRPr="007E15C4">
        <w:rPr>
          <w:rFonts w:ascii="Arial" w:hAnsi="Arial" w:cs="Arial"/>
          <w:b/>
          <w:bCs/>
          <w:sz w:val="22"/>
          <w:szCs w:val="22"/>
          <w:lang w:val="es-ES"/>
        </w:rPr>
        <w:t xml:space="preserve"> </w:t>
      </w:r>
    </w:p>
    <w:p w14:paraId="292AF741" w14:textId="77777777" w:rsidR="00E77D13" w:rsidRPr="007E15C4" w:rsidRDefault="00E77D13" w:rsidP="00E77D13">
      <w:pPr>
        <w:jc w:val="both"/>
        <w:rPr>
          <w:rFonts w:ascii="Arial" w:hAnsi="Arial" w:cs="Arial"/>
          <w:sz w:val="22"/>
          <w:szCs w:val="22"/>
          <w:lang w:val="es-ES"/>
        </w:rPr>
      </w:pPr>
    </w:p>
    <w:p w14:paraId="35D4D405" w14:textId="769B282D" w:rsidR="00E77D13" w:rsidRPr="007E15C4" w:rsidRDefault="00214D14" w:rsidP="002D1C36">
      <w:pPr>
        <w:jc w:val="both"/>
        <w:rPr>
          <w:rFonts w:ascii="Arial" w:hAnsi="Arial" w:cs="Arial"/>
          <w:sz w:val="22"/>
          <w:szCs w:val="22"/>
          <w:lang w:val="es-ES"/>
        </w:rPr>
      </w:pPr>
      <w:r w:rsidRPr="007E15C4">
        <w:rPr>
          <w:rFonts w:ascii="Arial" w:hAnsi="Arial" w:cs="Arial"/>
          <w:sz w:val="22"/>
          <w:szCs w:val="22"/>
          <w:lang w:val="es-ES"/>
        </w:rPr>
        <w:t>La implementación del modelo PMOxI en Cajamarca ha permitido obtener resultados tangibles que validan su enfoque metodológico, su viabilidad operativa y su contribución al desarrollo territorial. Estos resultados se expresan en tres dimensiones complementarias: (i) resultados técnicos y de inversión; (ii) resultados institucionales y de gobernanza; y (iii) resultados sociales y de cierre de brechas</w:t>
      </w:r>
      <w:r w:rsidR="00E77D13" w:rsidRPr="007E15C4">
        <w:rPr>
          <w:rFonts w:ascii="Arial" w:hAnsi="Arial" w:cs="Arial"/>
          <w:sz w:val="22"/>
          <w:szCs w:val="22"/>
          <w:lang w:val="es-ES"/>
        </w:rPr>
        <w:t>.</w:t>
      </w:r>
    </w:p>
    <w:p w14:paraId="6191FB5A" w14:textId="77777777" w:rsidR="00214D14" w:rsidRPr="007E15C4" w:rsidRDefault="00214D14" w:rsidP="002D1C36">
      <w:pPr>
        <w:jc w:val="both"/>
        <w:rPr>
          <w:rFonts w:ascii="Arial" w:hAnsi="Arial" w:cs="Arial"/>
          <w:sz w:val="22"/>
          <w:szCs w:val="22"/>
          <w:lang w:val="es-ES"/>
        </w:rPr>
      </w:pPr>
    </w:p>
    <w:p w14:paraId="03DF44E2" w14:textId="65F8C2A5" w:rsidR="00214D14" w:rsidRPr="007E15C4" w:rsidRDefault="00214D14" w:rsidP="002D1C36">
      <w:pPr>
        <w:jc w:val="both"/>
        <w:rPr>
          <w:rFonts w:ascii="Arial" w:hAnsi="Arial" w:cs="Arial"/>
          <w:b/>
          <w:bCs/>
          <w:sz w:val="22"/>
          <w:szCs w:val="22"/>
          <w:lang w:val="es-ES"/>
        </w:rPr>
      </w:pPr>
      <w:r w:rsidRPr="007E15C4">
        <w:rPr>
          <w:rFonts w:ascii="Arial" w:hAnsi="Arial" w:cs="Arial"/>
          <w:b/>
          <w:bCs/>
          <w:sz w:val="22"/>
          <w:szCs w:val="22"/>
          <w:lang w:val="es-ES"/>
        </w:rPr>
        <w:t>4.1 Resultados Técnicos y de inversión</w:t>
      </w:r>
    </w:p>
    <w:p w14:paraId="531E1436" w14:textId="77777777" w:rsidR="00214D14" w:rsidRPr="007E15C4" w:rsidRDefault="00214D14" w:rsidP="00DC0998">
      <w:pPr>
        <w:pStyle w:val="Prrafodelista"/>
        <w:numPr>
          <w:ilvl w:val="0"/>
          <w:numId w:val="44"/>
        </w:numPr>
        <w:jc w:val="both"/>
        <w:rPr>
          <w:rFonts w:ascii="Arial" w:hAnsi="Arial" w:cs="Arial"/>
          <w:sz w:val="22"/>
          <w:szCs w:val="22"/>
          <w:lang w:val="es-ES"/>
        </w:rPr>
      </w:pPr>
      <w:r w:rsidRPr="007E15C4">
        <w:rPr>
          <w:rFonts w:ascii="Arial" w:hAnsi="Arial" w:cs="Arial"/>
          <w:sz w:val="22"/>
          <w:szCs w:val="22"/>
          <w:lang w:val="es-ES"/>
        </w:rPr>
        <w:t>Se ha estructurado y validado un portafolio territorial de 12 pozos tubulares, que responde directamente a la brecha hídrica urbana de Cajamarca.</w:t>
      </w:r>
    </w:p>
    <w:p w14:paraId="43FA44BE" w14:textId="08861F35" w:rsidR="00214D14" w:rsidRPr="007E15C4" w:rsidRDefault="00214D14" w:rsidP="00DC0998">
      <w:pPr>
        <w:pStyle w:val="Prrafodelista"/>
        <w:numPr>
          <w:ilvl w:val="0"/>
          <w:numId w:val="44"/>
        </w:numPr>
        <w:jc w:val="both"/>
        <w:rPr>
          <w:rFonts w:ascii="Arial" w:hAnsi="Arial" w:cs="Arial"/>
          <w:sz w:val="22"/>
          <w:szCs w:val="22"/>
          <w:lang w:val="es-ES"/>
        </w:rPr>
      </w:pPr>
      <w:r w:rsidRPr="007E15C4">
        <w:rPr>
          <w:rFonts w:ascii="Arial" w:hAnsi="Arial" w:cs="Arial"/>
          <w:sz w:val="22"/>
          <w:szCs w:val="22"/>
          <w:lang w:val="es-ES"/>
        </w:rPr>
        <w:t xml:space="preserve">Se ha logrado movilizar </w:t>
      </w:r>
      <w:r w:rsidR="005045CA">
        <w:rPr>
          <w:rFonts w:ascii="Arial" w:hAnsi="Arial" w:cs="Arial"/>
          <w:sz w:val="22"/>
          <w:szCs w:val="22"/>
          <w:lang w:val="es-ES"/>
        </w:rPr>
        <w:t xml:space="preserve">a la fecha </w:t>
      </w:r>
      <w:r w:rsidRPr="007E15C4">
        <w:rPr>
          <w:rFonts w:ascii="Arial" w:hAnsi="Arial" w:cs="Arial"/>
          <w:sz w:val="22"/>
          <w:szCs w:val="22"/>
          <w:lang w:val="es-ES"/>
        </w:rPr>
        <w:t xml:space="preserve">más de S/ </w:t>
      </w:r>
      <w:r w:rsidR="00DC0998" w:rsidRPr="007E15C4">
        <w:rPr>
          <w:rFonts w:ascii="Arial" w:hAnsi="Arial" w:cs="Arial"/>
          <w:sz w:val="22"/>
          <w:szCs w:val="22"/>
          <w:lang w:val="es-ES"/>
        </w:rPr>
        <w:t>5</w:t>
      </w:r>
      <w:r w:rsidR="005045CA">
        <w:rPr>
          <w:rFonts w:ascii="Arial" w:hAnsi="Arial" w:cs="Arial"/>
          <w:sz w:val="22"/>
          <w:szCs w:val="22"/>
          <w:lang w:val="es-ES"/>
        </w:rPr>
        <w:t>8</w:t>
      </w:r>
      <w:r w:rsidRPr="007E15C4">
        <w:rPr>
          <w:rFonts w:ascii="Arial" w:hAnsi="Arial" w:cs="Arial"/>
          <w:sz w:val="22"/>
          <w:szCs w:val="22"/>
          <w:lang w:val="es-ES"/>
        </w:rPr>
        <w:t xml:space="preserve"> millones en inversión pública mediante el mecanismo de Obras por Impuestos, orientadas al cierre de brechas en OxI.</w:t>
      </w:r>
    </w:p>
    <w:p w14:paraId="732C00CA" w14:textId="2613AE0E" w:rsidR="00214D14" w:rsidRPr="007E15C4" w:rsidRDefault="00214D14" w:rsidP="00DC0998">
      <w:pPr>
        <w:pStyle w:val="Prrafodelista"/>
        <w:numPr>
          <w:ilvl w:val="0"/>
          <w:numId w:val="44"/>
        </w:numPr>
        <w:jc w:val="both"/>
        <w:rPr>
          <w:rFonts w:ascii="Arial" w:hAnsi="Arial" w:cs="Arial"/>
          <w:sz w:val="22"/>
          <w:szCs w:val="22"/>
          <w:lang w:val="es-ES"/>
        </w:rPr>
      </w:pPr>
      <w:r w:rsidRPr="007E15C4">
        <w:rPr>
          <w:rFonts w:ascii="Arial" w:hAnsi="Arial" w:cs="Arial"/>
          <w:sz w:val="22"/>
          <w:szCs w:val="22"/>
          <w:lang w:val="es-ES"/>
        </w:rPr>
        <w:t xml:space="preserve">A la fecha, se ha culminado </w:t>
      </w:r>
      <w:r w:rsidR="00DC0998" w:rsidRPr="007E15C4">
        <w:rPr>
          <w:rFonts w:ascii="Arial" w:hAnsi="Arial" w:cs="Arial"/>
          <w:sz w:val="22"/>
          <w:szCs w:val="22"/>
          <w:lang w:val="es-ES"/>
        </w:rPr>
        <w:t>un (</w:t>
      </w:r>
      <w:r w:rsidRPr="007E15C4">
        <w:rPr>
          <w:rFonts w:ascii="Arial" w:hAnsi="Arial" w:cs="Arial"/>
          <w:sz w:val="22"/>
          <w:szCs w:val="22"/>
          <w:lang w:val="es-ES"/>
        </w:rPr>
        <w:t>01</w:t>
      </w:r>
      <w:r w:rsidR="00DC0998" w:rsidRPr="007E15C4">
        <w:rPr>
          <w:rFonts w:ascii="Arial" w:hAnsi="Arial" w:cs="Arial"/>
          <w:sz w:val="22"/>
          <w:szCs w:val="22"/>
          <w:lang w:val="es-ES"/>
        </w:rPr>
        <w:t>)</w:t>
      </w:r>
      <w:r w:rsidRPr="007E15C4">
        <w:rPr>
          <w:rFonts w:ascii="Arial" w:hAnsi="Arial" w:cs="Arial"/>
          <w:sz w:val="22"/>
          <w:szCs w:val="22"/>
          <w:lang w:val="es-ES"/>
        </w:rPr>
        <w:t xml:space="preserve"> proyecto (Proyecto Qhapacñan), </w:t>
      </w:r>
      <w:r w:rsidR="00DC0998" w:rsidRPr="007E15C4">
        <w:rPr>
          <w:rFonts w:ascii="Arial" w:hAnsi="Arial" w:cs="Arial"/>
          <w:sz w:val="22"/>
          <w:szCs w:val="22"/>
          <w:lang w:val="es-ES"/>
        </w:rPr>
        <w:t>cuatro (</w:t>
      </w:r>
      <w:r w:rsidRPr="007E15C4">
        <w:rPr>
          <w:rFonts w:ascii="Arial" w:hAnsi="Arial" w:cs="Arial"/>
          <w:sz w:val="22"/>
          <w:szCs w:val="22"/>
          <w:lang w:val="es-ES"/>
        </w:rPr>
        <w:t>0</w:t>
      </w:r>
      <w:r w:rsidR="00DC0998" w:rsidRPr="007E15C4">
        <w:rPr>
          <w:rFonts w:ascii="Arial" w:hAnsi="Arial" w:cs="Arial"/>
          <w:sz w:val="22"/>
          <w:szCs w:val="22"/>
          <w:lang w:val="es-ES"/>
        </w:rPr>
        <w:t>4)</w:t>
      </w:r>
      <w:r w:rsidRPr="007E15C4">
        <w:rPr>
          <w:rFonts w:ascii="Arial" w:hAnsi="Arial" w:cs="Arial"/>
          <w:sz w:val="22"/>
          <w:szCs w:val="22"/>
          <w:lang w:val="es-ES"/>
        </w:rPr>
        <w:t xml:space="preserve"> se encuentra en </w:t>
      </w:r>
      <w:r w:rsidR="00DC0998" w:rsidRPr="007E15C4">
        <w:rPr>
          <w:rFonts w:ascii="Arial" w:hAnsi="Arial" w:cs="Arial"/>
          <w:sz w:val="22"/>
          <w:szCs w:val="22"/>
          <w:lang w:val="es-ES"/>
        </w:rPr>
        <w:t xml:space="preserve">implementación (Proyecto Ajoscancha, Huacariz, Chontapaccha y Pueblo Libre), de los cuales un proyecto (01) se encuentra en </w:t>
      </w:r>
      <w:r w:rsidRPr="007E15C4">
        <w:rPr>
          <w:rFonts w:ascii="Arial" w:hAnsi="Arial" w:cs="Arial"/>
          <w:sz w:val="22"/>
          <w:szCs w:val="22"/>
          <w:lang w:val="es-ES"/>
        </w:rPr>
        <w:t xml:space="preserve">ejecución, 02 en actos previos, y 01 en etapa de formulación del estudio de preinversión. </w:t>
      </w:r>
    </w:p>
    <w:p w14:paraId="09EB40C5" w14:textId="50129853" w:rsidR="00214D14" w:rsidRPr="007E15C4" w:rsidRDefault="00214D14" w:rsidP="00DC0998">
      <w:pPr>
        <w:pStyle w:val="Prrafodelista"/>
        <w:numPr>
          <w:ilvl w:val="0"/>
          <w:numId w:val="44"/>
        </w:numPr>
        <w:jc w:val="both"/>
        <w:rPr>
          <w:rFonts w:ascii="Arial" w:hAnsi="Arial" w:cs="Arial"/>
          <w:sz w:val="22"/>
          <w:szCs w:val="22"/>
          <w:lang w:val="es-ES"/>
        </w:rPr>
      </w:pPr>
      <w:r w:rsidRPr="007E15C4">
        <w:rPr>
          <w:rFonts w:ascii="Arial" w:hAnsi="Arial" w:cs="Arial"/>
          <w:sz w:val="22"/>
          <w:szCs w:val="22"/>
          <w:lang w:val="es-ES"/>
        </w:rPr>
        <w:t xml:space="preserve">La disponibilidad hídrica para 231 l/s ha sido acreditada por la Autoridad Nacional del Agua </w:t>
      </w:r>
      <w:r w:rsidRPr="007E15C4">
        <w:rPr>
          <w:rFonts w:ascii="Arial" w:hAnsi="Arial" w:cs="Arial"/>
          <w:sz w:val="22"/>
          <w:szCs w:val="22"/>
          <w:lang w:val="es-ES"/>
        </w:rPr>
        <w:lastRenderedPageBreak/>
        <w:t>(ANA), lo que permitirá cerrar el 97% de la brecha actual de 249 l/s al 2027.</w:t>
      </w:r>
    </w:p>
    <w:p w14:paraId="4C153904" w14:textId="51615D64" w:rsidR="00932213" w:rsidRPr="007E15C4" w:rsidRDefault="00932213" w:rsidP="00601706">
      <w:pPr>
        <w:pStyle w:val="Prrafodelista"/>
        <w:ind w:left="360"/>
        <w:jc w:val="both"/>
        <w:rPr>
          <w:noProof/>
        </w:rPr>
      </w:pPr>
      <w:r w:rsidRPr="007E15C4">
        <w:rPr>
          <w:noProof/>
        </w:rPr>
        <mc:AlternateContent>
          <mc:Choice Requires="wps">
            <w:drawing>
              <wp:inline distT="0" distB="0" distL="0" distR="0" wp14:anchorId="23069C9A" wp14:editId="768856AD">
                <wp:extent cx="302260" cy="302260"/>
                <wp:effectExtent l="0" t="0" r="0" b="0"/>
                <wp:docPr id="1888261748" name="Rectángulo 1"/>
                <wp:cNvGraphicFramePr>
                  <a:graphicFrameLocks xmlns:a="http://schemas.openxmlformats.org/drawingml/2006/main" noChangeAspect="1"/>
                </wp:cNvGraphicFramePr>
                <a:graphic xmlns:a="http://schemas.openxmlformats.org/drawingml/2006/main">
                  <a:graphicData uri="http://schemas.microsoft.com/office/word/2010/wordprocessingShape">
                    <wps:wsp>
                      <wps:cNvSpPr>
                        <a:spLocks noChangeAspect="1" noChangeArrowheads="1"/>
                      </wps:cNvSpPr>
                      <wps:spPr bwMode="auto">
                        <a:xfrm>
                          <a:off x="0" y="0"/>
                          <a:ext cx="302260" cy="302260"/>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inline>
            </w:drawing>
          </mc:Choice>
          <mc:Fallback>
            <w:pict>
              <v:rect w14:anchorId="6630ADE1" id="Rectángulo 1" o:spid="_x0000_s1026" style="width:23.8pt;height:23.8pt;visibility:visible;mso-wrap-style:square;mso-left-percent:-10001;mso-top-percent:-10001;mso-position-horizontal:absolute;mso-position-horizontal-relative:char;mso-position-vertical:absolute;mso-position-vertical-relative:line;mso-left-percent:-10001;mso-top-percent:-10001;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DT3g0gEAAJ4DAAAOAAAAZHJzL2Uyb0RvYy54bWysU9uO0zAQfUfiHyy/07ShLBA1Xa12tQhp&#10;YZEWPsB17MQi8ZgZt2n5esZOty3whnix5uKcOXN8srreD73YGSQHvpaL2VwK4zU0zre1/Pb1/tU7&#10;KSgq36gevKnlwZC8Xr98sRpDZUrooG8MCgbxVI2hll2MoSoK0p0ZFM0gGM9NCzioyCm2RYNqZPSh&#10;L8r5/KoYAZuAoA0RV++mplxnfGuNjo/WkomiryVzi/nEfG7SWaxXqmpRhc7pIw31DywG5TwPPUHd&#10;qajEFt1fUIPTCAQ2zjQMBVjrtMk78DaL+R/bPHUqmLwLi0PhJBP9P1j9efcUvmCiTuEB9HcSHm47&#10;5VtzQ4Hl40eV5xIijJ1RDTNYJO2KMVB1wkgJMZrYjJ+g4ddW2whZlr3FIc3ghcU+q384qW/2UWgu&#10;vp6X5RW/kebWMU4TVPX8cUCKHwwMIgW1RGaXwdXugeJ09flKmuXh3vV9fuDe/1ZgzFTJ5BPf5Baq&#10;NtAcmDvCZBI2NQcd4E8pRjZILenHVqGRov/oef/3i+UyOSonyzdvS07wsrO57CivGaqWUYopvI2T&#10;C7cBXdtlmSeON6yZdXmfM6sjWTZBVuRo2OSyyzzfOv9W618AAAD//wMAUEsDBBQABgAIAAAAIQAC&#10;nVV42QAAAAMBAAAPAAAAZHJzL2Rvd25yZXYueG1sTI9BS8NAEIXvgv9hGcGL2I0iVWI2RQpiEaE0&#10;1Z6n2TEJZmfT7DaJ/95RD3qZx/CG977JFpNr1UB9aDwbuJoloIhLbxuuDLxuHy/vQIWIbLH1TAY+&#10;KcAiPz3JMLV+5A0NRayUhHBI0UAdY5dqHcqaHIaZ74jFe/e9wyhrX2nb4yjhrtXXSTLXDhuWhho7&#10;WtZUfhRHZ2As18Nu+/Kk1xe7lefD6rAs3p6NOT+bHu5BRZri3zF84ws65MK090e2QbUG5JH4M8W7&#10;uZ2D2v+qzjP9nz3/AgAA//8DAFBLAQItABQABgAIAAAAIQC2gziS/gAAAOEBAAATAAAAAAAAAAAA&#10;AAAAAAAAAABbQ29udGVudF9UeXBlc10ueG1sUEsBAi0AFAAGAAgAAAAhADj9If/WAAAAlAEAAAsA&#10;AAAAAAAAAAAAAAAALwEAAF9yZWxzLy5yZWxzUEsBAi0AFAAGAAgAAAAhAKUNPeDSAQAAngMAAA4A&#10;AAAAAAAAAAAAAAAALgIAAGRycy9lMm9Eb2MueG1sUEsBAi0AFAAGAAgAAAAhAAKdVXjZAAAAAwEA&#10;AA8AAAAAAAAAAAAAAAAALAQAAGRycy9kb3ducmV2LnhtbFBLBQYAAAAABAAEAPMAAAAyBQAAAAA=&#10;" filled="f" stroked="f">
                <o:lock v:ext="edit" aspectratio="t"/>
                <w10:anchorlock/>
              </v:rect>
            </w:pict>
          </mc:Fallback>
        </mc:AlternateContent>
      </w:r>
      <w:r w:rsidRPr="007E15C4">
        <w:rPr>
          <w:noProof/>
        </w:rPr>
        <w:t xml:space="preserve"> </w:t>
      </w:r>
      <w:r w:rsidRPr="007E15C4">
        <w:rPr>
          <w:rFonts w:ascii="Arial" w:hAnsi="Arial" w:cs="Arial"/>
          <w:noProof/>
          <w:color w:val="EE0000"/>
          <w:sz w:val="22"/>
          <w:szCs w:val="22"/>
          <w:lang w:val="es-ES"/>
        </w:rPr>
        <w:drawing>
          <wp:inline distT="0" distB="0" distL="0" distR="0" wp14:anchorId="33A0A4B2" wp14:editId="4716247D">
            <wp:extent cx="2952750" cy="1639824"/>
            <wp:effectExtent l="19050" t="19050" r="19050" b="17780"/>
            <wp:docPr id="177586205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862058" name=""/>
                    <pic:cNvPicPr/>
                  </pic:nvPicPr>
                  <pic:blipFill>
                    <a:blip r:embed="rId27"/>
                    <a:stretch>
                      <a:fillRect/>
                    </a:stretch>
                  </pic:blipFill>
                  <pic:spPr>
                    <a:xfrm>
                      <a:off x="0" y="0"/>
                      <a:ext cx="2954664" cy="1640887"/>
                    </a:xfrm>
                    <a:prstGeom prst="rect">
                      <a:avLst/>
                    </a:prstGeom>
                    <a:ln>
                      <a:solidFill>
                        <a:schemeClr val="tx1"/>
                      </a:solidFill>
                    </a:ln>
                  </pic:spPr>
                </pic:pic>
              </a:graphicData>
            </a:graphic>
          </wp:inline>
        </w:drawing>
      </w:r>
    </w:p>
    <w:p w14:paraId="4178B598" w14:textId="77777777" w:rsidR="00932213" w:rsidRPr="007E15C4" w:rsidRDefault="00932213" w:rsidP="00932213">
      <w:pPr>
        <w:pStyle w:val="Prrafodelista"/>
        <w:ind w:left="360"/>
        <w:jc w:val="center"/>
        <w:rPr>
          <w:rFonts w:ascii="Arial" w:hAnsi="Arial" w:cs="Arial"/>
          <w:sz w:val="18"/>
          <w:szCs w:val="18"/>
          <w:lang w:val="es-ES"/>
        </w:rPr>
      </w:pPr>
      <w:r w:rsidRPr="007E15C4">
        <w:rPr>
          <w:rFonts w:ascii="Arial" w:hAnsi="Arial" w:cs="Arial"/>
          <w:sz w:val="18"/>
          <w:szCs w:val="18"/>
          <w:lang w:val="es-ES"/>
        </w:rPr>
        <w:t xml:space="preserve">Figura N° 15: Firma de Convenio de Ejecución OxI </w:t>
      </w:r>
    </w:p>
    <w:p w14:paraId="7990E8B0" w14:textId="6E154804" w:rsidR="00932213" w:rsidRPr="007E15C4" w:rsidRDefault="00932213" w:rsidP="00932213">
      <w:pPr>
        <w:pStyle w:val="Prrafodelista"/>
        <w:ind w:left="360"/>
        <w:jc w:val="center"/>
        <w:rPr>
          <w:rFonts w:ascii="Arial" w:hAnsi="Arial" w:cs="Arial"/>
          <w:color w:val="EE0000"/>
          <w:sz w:val="22"/>
          <w:szCs w:val="22"/>
          <w:lang w:val="es-ES"/>
        </w:rPr>
      </w:pPr>
      <w:r w:rsidRPr="007E15C4">
        <w:rPr>
          <w:rFonts w:ascii="Arial" w:hAnsi="Arial" w:cs="Arial"/>
          <w:sz w:val="18"/>
          <w:szCs w:val="18"/>
          <w:lang w:val="es-ES"/>
        </w:rPr>
        <w:t>MPC – MVCS/PNSU</w:t>
      </w:r>
    </w:p>
    <w:p w14:paraId="358DF8FF" w14:textId="77777777" w:rsidR="00214D14" w:rsidRPr="007E15C4" w:rsidRDefault="00214D14" w:rsidP="00214D14">
      <w:pPr>
        <w:jc w:val="both"/>
        <w:rPr>
          <w:rFonts w:ascii="Arial" w:hAnsi="Arial" w:cs="Arial"/>
          <w:sz w:val="22"/>
          <w:szCs w:val="22"/>
          <w:lang w:val="es-ES"/>
        </w:rPr>
      </w:pPr>
    </w:p>
    <w:p w14:paraId="75E09EE3" w14:textId="574F8A28" w:rsidR="00214D14" w:rsidRPr="007E15C4" w:rsidRDefault="00214D14" w:rsidP="00214D14">
      <w:pPr>
        <w:jc w:val="both"/>
        <w:rPr>
          <w:rFonts w:ascii="Arial" w:hAnsi="Arial" w:cs="Arial"/>
          <w:b/>
          <w:bCs/>
          <w:sz w:val="22"/>
          <w:szCs w:val="22"/>
          <w:lang w:val="es-ES"/>
        </w:rPr>
      </w:pPr>
      <w:r w:rsidRPr="007E15C4">
        <w:rPr>
          <w:rFonts w:ascii="Arial" w:hAnsi="Arial" w:cs="Arial"/>
          <w:b/>
          <w:bCs/>
          <w:sz w:val="22"/>
          <w:szCs w:val="22"/>
          <w:lang w:val="es-ES"/>
        </w:rPr>
        <w:t xml:space="preserve">4.2 Resultados Institucionales y de Gobernanza </w:t>
      </w:r>
    </w:p>
    <w:p w14:paraId="1B45CF0F" w14:textId="77777777" w:rsidR="00214D14" w:rsidRPr="007E15C4" w:rsidRDefault="00214D14" w:rsidP="00D832E6">
      <w:pPr>
        <w:pStyle w:val="Prrafodelista"/>
        <w:numPr>
          <w:ilvl w:val="0"/>
          <w:numId w:val="45"/>
        </w:numPr>
        <w:jc w:val="both"/>
        <w:rPr>
          <w:rFonts w:ascii="Arial" w:hAnsi="Arial" w:cs="Arial"/>
          <w:sz w:val="22"/>
          <w:szCs w:val="22"/>
          <w:lang w:val="es-ES"/>
        </w:rPr>
      </w:pPr>
      <w:r w:rsidRPr="007E15C4">
        <w:rPr>
          <w:rFonts w:ascii="Arial" w:hAnsi="Arial" w:cs="Arial"/>
          <w:sz w:val="22"/>
          <w:szCs w:val="22"/>
          <w:lang w:val="es-ES"/>
        </w:rPr>
        <w:t>Se ha instalado una estructura de gobernanza de cuatro niveles, alineando a la Entidad Pública, Newmont, ALAC, la empresa consultora PMO, empresas ejecutoras y supervisores, bajo un enfoque de corresponsabilidad y gestión colaborativa.</w:t>
      </w:r>
    </w:p>
    <w:p w14:paraId="60252A6B" w14:textId="77777777" w:rsidR="00214D14" w:rsidRPr="007E15C4" w:rsidRDefault="00214D14" w:rsidP="00D832E6">
      <w:pPr>
        <w:pStyle w:val="Prrafodelista"/>
        <w:numPr>
          <w:ilvl w:val="0"/>
          <w:numId w:val="45"/>
        </w:numPr>
        <w:jc w:val="both"/>
        <w:rPr>
          <w:rFonts w:ascii="Arial" w:hAnsi="Arial" w:cs="Arial"/>
          <w:sz w:val="22"/>
          <w:szCs w:val="22"/>
          <w:lang w:val="es-ES"/>
        </w:rPr>
      </w:pPr>
      <w:r w:rsidRPr="007E15C4">
        <w:rPr>
          <w:rFonts w:ascii="Arial" w:hAnsi="Arial" w:cs="Arial"/>
          <w:sz w:val="22"/>
          <w:szCs w:val="22"/>
          <w:lang w:val="es-ES"/>
        </w:rPr>
        <w:t>Se ha fortalecido la capacidad de gestión del mecanismo OxI a través de herramientas, protocolos, matrices de control y portones de validación.</w:t>
      </w:r>
    </w:p>
    <w:p w14:paraId="0CD93F03" w14:textId="77777777" w:rsidR="00214D14" w:rsidRPr="007E15C4" w:rsidRDefault="00214D14" w:rsidP="00D832E6">
      <w:pPr>
        <w:pStyle w:val="Prrafodelista"/>
        <w:numPr>
          <w:ilvl w:val="0"/>
          <w:numId w:val="45"/>
        </w:numPr>
        <w:jc w:val="both"/>
        <w:rPr>
          <w:rFonts w:ascii="Arial" w:hAnsi="Arial" w:cs="Arial"/>
          <w:sz w:val="22"/>
          <w:szCs w:val="22"/>
          <w:lang w:val="es-ES"/>
        </w:rPr>
      </w:pPr>
      <w:r w:rsidRPr="007E15C4">
        <w:rPr>
          <w:rFonts w:ascii="Arial" w:hAnsi="Arial" w:cs="Arial"/>
          <w:sz w:val="22"/>
          <w:szCs w:val="22"/>
          <w:lang w:val="es-ES"/>
        </w:rPr>
        <w:t>Se ha generado confianza institucional entre actores del territorio, facilitando procesos como la priorización política, el encargo de proyectos, la supervisión técnica y la recuperación de certificados.</w:t>
      </w:r>
    </w:p>
    <w:p w14:paraId="78C926A6" w14:textId="60C1ED65" w:rsidR="00214D14" w:rsidRPr="007E15C4" w:rsidRDefault="00214D14" w:rsidP="00D832E6">
      <w:pPr>
        <w:pStyle w:val="Prrafodelista"/>
        <w:numPr>
          <w:ilvl w:val="0"/>
          <w:numId w:val="45"/>
        </w:numPr>
        <w:jc w:val="both"/>
        <w:rPr>
          <w:rFonts w:ascii="Arial" w:hAnsi="Arial" w:cs="Arial"/>
          <w:sz w:val="22"/>
          <w:szCs w:val="22"/>
          <w:lang w:val="es-ES"/>
        </w:rPr>
      </w:pPr>
      <w:r w:rsidRPr="007E15C4">
        <w:rPr>
          <w:rFonts w:ascii="Arial" w:hAnsi="Arial" w:cs="Arial"/>
          <w:sz w:val="22"/>
          <w:szCs w:val="22"/>
          <w:lang w:val="es-ES"/>
        </w:rPr>
        <w:t>La empresa privada ha internalizado el modelo como parte de su estrategia de inversión social con enfoque territorial, dotando de legitimidad interna y alineamiento estratégico a la intervención.</w:t>
      </w:r>
    </w:p>
    <w:p w14:paraId="13A7CBCE" w14:textId="77777777" w:rsidR="00214D14" w:rsidRPr="007E15C4" w:rsidRDefault="00214D14" w:rsidP="00214D14">
      <w:pPr>
        <w:jc w:val="both"/>
        <w:rPr>
          <w:rFonts w:ascii="Arial" w:hAnsi="Arial" w:cs="Arial"/>
          <w:sz w:val="22"/>
          <w:szCs w:val="22"/>
          <w:lang w:val="es-ES"/>
        </w:rPr>
      </w:pPr>
    </w:p>
    <w:p w14:paraId="36DCF43C" w14:textId="1DB4030C" w:rsidR="00214D14" w:rsidRPr="007E15C4" w:rsidRDefault="00214D14" w:rsidP="00214D14">
      <w:pPr>
        <w:jc w:val="both"/>
        <w:rPr>
          <w:rFonts w:ascii="Arial" w:hAnsi="Arial" w:cs="Arial"/>
          <w:b/>
          <w:bCs/>
          <w:sz w:val="22"/>
          <w:szCs w:val="22"/>
          <w:lang w:val="es-ES"/>
        </w:rPr>
      </w:pPr>
      <w:r w:rsidRPr="007E15C4">
        <w:rPr>
          <w:rFonts w:ascii="Arial" w:hAnsi="Arial" w:cs="Arial"/>
          <w:b/>
          <w:bCs/>
          <w:sz w:val="22"/>
          <w:szCs w:val="22"/>
          <w:lang w:val="es-ES"/>
        </w:rPr>
        <w:t xml:space="preserve">4.3 Resultados sociales y cierre de brechas </w:t>
      </w:r>
    </w:p>
    <w:p w14:paraId="48EB0E46" w14:textId="77777777" w:rsidR="00214D14" w:rsidRPr="007E15C4" w:rsidRDefault="00214D14" w:rsidP="00D832E6">
      <w:pPr>
        <w:pStyle w:val="Prrafodelista"/>
        <w:numPr>
          <w:ilvl w:val="0"/>
          <w:numId w:val="46"/>
        </w:numPr>
        <w:jc w:val="both"/>
        <w:rPr>
          <w:rFonts w:ascii="Arial" w:hAnsi="Arial" w:cs="Arial"/>
          <w:sz w:val="22"/>
          <w:szCs w:val="22"/>
          <w:lang w:val="es-ES"/>
        </w:rPr>
      </w:pPr>
      <w:r w:rsidRPr="007E15C4">
        <w:rPr>
          <w:rFonts w:ascii="Arial" w:hAnsi="Arial" w:cs="Arial"/>
          <w:sz w:val="22"/>
          <w:szCs w:val="22"/>
          <w:lang w:val="es-ES"/>
        </w:rPr>
        <w:t>Al 2026, se proyecta una reducción de la brecha de agua a 70 l/s, beneficiando a más de 42,000 personas con acceso continuo al servicio de agua potable.</w:t>
      </w:r>
    </w:p>
    <w:p w14:paraId="7C8F7116" w14:textId="77777777" w:rsidR="00214D14" w:rsidRPr="007E15C4" w:rsidRDefault="00214D14" w:rsidP="00D832E6">
      <w:pPr>
        <w:pStyle w:val="Prrafodelista"/>
        <w:numPr>
          <w:ilvl w:val="0"/>
          <w:numId w:val="46"/>
        </w:numPr>
        <w:jc w:val="both"/>
        <w:rPr>
          <w:rFonts w:ascii="Arial" w:hAnsi="Arial" w:cs="Arial"/>
          <w:sz w:val="22"/>
          <w:szCs w:val="22"/>
          <w:lang w:val="es-ES"/>
        </w:rPr>
      </w:pPr>
      <w:r w:rsidRPr="007E15C4">
        <w:rPr>
          <w:rFonts w:ascii="Arial" w:hAnsi="Arial" w:cs="Arial"/>
          <w:sz w:val="22"/>
          <w:szCs w:val="22"/>
          <w:lang w:val="es-ES"/>
        </w:rPr>
        <w:t>Al 2027, la brecha se reducirá a solo 7 l/s, posicionando a Cajamarca como una de las pocas capitales regionales con cobertura casi plena de agua urbana.</w:t>
      </w:r>
    </w:p>
    <w:p w14:paraId="25F25B25" w14:textId="77777777" w:rsidR="00214D14" w:rsidRPr="007E15C4" w:rsidRDefault="00214D14" w:rsidP="00D832E6">
      <w:pPr>
        <w:pStyle w:val="Prrafodelista"/>
        <w:numPr>
          <w:ilvl w:val="0"/>
          <w:numId w:val="46"/>
        </w:numPr>
        <w:jc w:val="both"/>
        <w:rPr>
          <w:rFonts w:ascii="Arial" w:hAnsi="Arial" w:cs="Arial"/>
          <w:sz w:val="22"/>
          <w:szCs w:val="22"/>
          <w:lang w:val="es-ES"/>
        </w:rPr>
      </w:pPr>
      <w:r w:rsidRPr="007E15C4">
        <w:rPr>
          <w:rFonts w:ascii="Arial" w:hAnsi="Arial" w:cs="Arial"/>
          <w:sz w:val="22"/>
          <w:szCs w:val="22"/>
          <w:lang w:val="es-ES"/>
        </w:rPr>
        <w:t xml:space="preserve">Se han activado los Comités de Acompañamiento Social (CAS) en zonas de </w:t>
      </w:r>
      <w:r w:rsidRPr="007E15C4">
        <w:rPr>
          <w:rFonts w:ascii="Arial" w:hAnsi="Arial" w:cs="Arial"/>
          <w:sz w:val="22"/>
          <w:szCs w:val="22"/>
          <w:lang w:val="es-ES"/>
        </w:rPr>
        <w:t>intervención, que han fortalecido la legitimidad del proceso y el involucramiento ciudadano.</w:t>
      </w:r>
    </w:p>
    <w:p w14:paraId="0B3768A9" w14:textId="28D03A88" w:rsidR="00214D14" w:rsidRPr="007E15C4" w:rsidRDefault="00214D14" w:rsidP="00D832E6">
      <w:pPr>
        <w:pStyle w:val="Prrafodelista"/>
        <w:numPr>
          <w:ilvl w:val="0"/>
          <w:numId w:val="46"/>
        </w:numPr>
        <w:jc w:val="both"/>
        <w:rPr>
          <w:rFonts w:ascii="Arial" w:hAnsi="Arial" w:cs="Arial"/>
          <w:sz w:val="22"/>
          <w:szCs w:val="22"/>
          <w:lang w:val="es-ES"/>
        </w:rPr>
      </w:pPr>
      <w:r w:rsidRPr="007E15C4">
        <w:rPr>
          <w:rFonts w:ascii="Arial" w:hAnsi="Arial" w:cs="Arial"/>
          <w:sz w:val="22"/>
          <w:szCs w:val="22"/>
          <w:lang w:val="es-ES"/>
        </w:rPr>
        <w:t>Se ha logrado un posicionamiento positivo del mecanismo OxI en el territorio, contribuyendo a su sostenibilidad política y social.</w:t>
      </w:r>
    </w:p>
    <w:p w14:paraId="49DFEF6D" w14:textId="77777777" w:rsidR="00601706" w:rsidRPr="007E15C4" w:rsidRDefault="00601706" w:rsidP="00D832E6">
      <w:pPr>
        <w:pStyle w:val="Prrafodelista"/>
        <w:ind w:left="360"/>
        <w:jc w:val="both"/>
        <w:rPr>
          <w:rFonts w:ascii="Arial" w:hAnsi="Arial" w:cs="Arial"/>
          <w:sz w:val="22"/>
          <w:szCs w:val="22"/>
          <w:lang w:val="es-ES"/>
        </w:rPr>
      </w:pPr>
    </w:p>
    <w:p w14:paraId="6D51E890" w14:textId="306AD6CB" w:rsidR="00214D14" w:rsidRPr="007E15C4" w:rsidRDefault="00214D14" w:rsidP="00214D14">
      <w:pPr>
        <w:jc w:val="both"/>
        <w:rPr>
          <w:rFonts w:ascii="Arial" w:hAnsi="Arial" w:cs="Arial"/>
          <w:b/>
          <w:bCs/>
          <w:sz w:val="22"/>
          <w:szCs w:val="22"/>
          <w:lang w:val="es-ES"/>
        </w:rPr>
      </w:pPr>
      <w:r w:rsidRPr="007E15C4">
        <w:rPr>
          <w:rFonts w:ascii="Arial" w:hAnsi="Arial" w:cs="Arial"/>
          <w:b/>
          <w:bCs/>
          <w:sz w:val="22"/>
          <w:szCs w:val="22"/>
          <w:lang w:val="es-ES"/>
        </w:rPr>
        <w:t xml:space="preserve">4.4 Discusión </w:t>
      </w:r>
    </w:p>
    <w:p w14:paraId="23DD2DD9" w14:textId="77777777" w:rsidR="00214D14" w:rsidRPr="007E15C4" w:rsidRDefault="00214D14" w:rsidP="00214D14">
      <w:pPr>
        <w:jc w:val="both"/>
        <w:rPr>
          <w:rFonts w:ascii="Arial" w:hAnsi="Arial" w:cs="Arial"/>
          <w:sz w:val="22"/>
          <w:szCs w:val="22"/>
          <w:lang w:val="es-ES"/>
        </w:rPr>
      </w:pPr>
      <w:r w:rsidRPr="007E15C4">
        <w:rPr>
          <w:rFonts w:ascii="Arial" w:hAnsi="Arial" w:cs="Arial"/>
          <w:sz w:val="22"/>
          <w:szCs w:val="22"/>
          <w:lang w:val="es-ES"/>
        </w:rPr>
        <w:t>Estos resultados demuestran que es posible transformar un mecanismo técnico-financiero como OxI en una plataforma estratégica de desarrollo territorial, siempre que se cuente con una visión integral, gobernanza clara y gestión técnica de calidad. PMOxI no solo ha facilitado la ejecución de obras, sino que ha generado institucionalidad, confianza y alineamiento de actores, factores esenciales para sostener los resultados en el tiempo.</w:t>
      </w:r>
    </w:p>
    <w:p w14:paraId="51D93DF6" w14:textId="77777777" w:rsidR="00214D14" w:rsidRPr="007E15C4" w:rsidRDefault="00214D14" w:rsidP="00214D14">
      <w:pPr>
        <w:jc w:val="both"/>
        <w:rPr>
          <w:rFonts w:ascii="Arial" w:hAnsi="Arial" w:cs="Arial"/>
          <w:sz w:val="22"/>
          <w:szCs w:val="22"/>
          <w:lang w:val="es-ES"/>
        </w:rPr>
      </w:pPr>
    </w:p>
    <w:p w14:paraId="72F0EF0F" w14:textId="369D7689" w:rsidR="00214D14" w:rsidRPr="007E15C4" w:rsidRDefault="00214D14" w:rsidP="00214D14">
      <w:pPr>
        <w:jc w:val="both"/>
        <w:rPr>
          <w:rFonts w:ascii="Arial" w:hAnsi="Arial" w:cs="Arial"/>
          <w:sz w:val="22"/>
          <w:szCs w:val="22"/>
          <w:lang w:val="es-ES"/>
        </w:rPr>
      </w:pPr>
      <w:r w:rsidRPr="007E15C4">
        <w:rPr>
          <w:rFonts w:ascii="Arial" w:hAnsi="Arial" w:cs="Arial"/>
          <w:sz w:val="22"/>
          <w:szCs w:val="22"/>
          <w:lang w:val="es-ES"/>
        </w:rPr>
        <w:t>A su vez, los aprendizajes obtenidos refuerzan la necesidad de contar con modelos replicables y adaptables, que fortalezcan la articulación entre el sector público y privado, y permitan superar las limitaciones estructurales del Estado en territorios con alta fragilidad institucional</w:t>
      </w:r>
    </w:p>
    <w:p w14:paraId="40D68155" w14:textId="77777777" w:rsidR="00E77D13" w:rsidRPr="007E15C4" w:rsidRDefault="00E77D13" w:rsidP="00A26C20">
      <w:pPr>
        <w:jc w:val="both"/>
        <w:rPr>
          <w:rFonts w:ascii="Arial" w:hAnsi="Arial" w:cs="Arial"/>
          <w:sz w:val="22"/>
          <w:szCs w:val="22"/>
          <w:lang w:val="es-ES"/>
        </w:rPr>
      </w:pPr>
    </w:p>
    <w:p w14:paraId="002C7898" w14:textId="77777777" w:rsidR="00E77D13" w:rsidRPr="007E15C4" w:rsidRDefault="00E77D13" w:rsidP="00E77D13">
      <w:pPr>
        <w:ind w:firstLine="142"/>
        <w:jc w:val="both"/>
        <w:rPr>
          <w:rFonts w:ascii="Arial" w:hAnsi="Arial" w:cs="Arial"/>
          <w:bCs/>
          <w:sz w:val="22"/>
          <w:szCs w:val="22"/>
          <w:lang w:val="es-PE"/>
        </w:rPr>
      </w:pPr>
    </w:p>
    <w:p w14:paraId="451B031C" w14:textId="0EE3E4A0" w:rsidR="008C3927" w:rsidRPr="007E15C4" w:rsidRDefault="00F857C3" w:rsidP="008C3927">
      <w:pPr>
        <w:jc w:val="both"/>
        <w:rPr>
          <w:rFonts w:ascii="Arial" w:hAnsi="Arial" w:cs="Arial"/>
          <w:b/>
          <w:bCs/>
          <w:sz w:val="22"/>
          <w:szCs w:val="22"/>
          <w:lang w:val="es-PE"/>
        </w:rPr>
      </w:pPr>
      <w:r w:rsidRPr="007E15C4">
        <w:rPr>
          <w:rFonts w:ascii="Arial" w:hAnsi="Arial" w:cs="Arial"/>
          <w:b/>
          <w:bCs/>
          <w:sz w:val="22"/>
          <w:szCs w:val="22"/>
          <w:lang w:val="es-PE"/>
        </w:rPr>
        <w:t xml:space="preserve">5. </w:t>
      </w:r>
      <w:r w:rsidR="00EC5D28" w:rsidRPr="007E15C4">
        <w:rPr>
          <w:rFonts w:ascii="Arial" w:hAnsi="Arial" w:cs="Arial"/>
          <w:b/>
          <w:bCs/>
          <w:sz w:val="22"/>
          <w:szCs w:val="22"/>
          <w:lang w:val="es-PE"/>
        </w:rPr>
        <w:t>Conclusiones</w:t>
      </w:r>
    </w:p>
    <w:p w14:paraId="07B1E141" w14:textId="77777777" w:rsidR="00214D14" w:rsidRPr="007E15C4" w:rsidRDefault="00214D14" w:rsidP="00214D14">
      <w:pPr>
        <w:pStyle w:val="Prrafodelista"/>
        <w:numPr>
          <w:ilvl w:val="0"/>
          <w:numId w:val="27"/>
        </w:numPr>
        <w:jc w:val="both"/>
        <w:rPr>
          <w:rFonts w:ascii="Arial" w:hAnsi="Arial" w:cs="Arial"/>
          <w:sz w:val="22"/>
          <w:szCs w:val="22"/>
          <w:lang w:val="es-ES"/>
        </w:rPr>
      </w:pPr>
      <w:r w:rsidRPr="007E15C4">
        <w:rPr>
          <w:rFonts w:ascii="Arial" w:hAnsi="Arial" w:cs="Arial"/>
          <w:sz w:val="22"/>
          <w:szCs w:val="22"/>
          <w:lang w:val="es-ES"/>
        </w:rPr>
        <w:t>El mecanismo de Obras por Impuestos (OxI), si bien es una herramienta potente para movilizar recursos del sector privado hacia infraestructura pública prioritaria, requiere de modelos de gestión publico privada robustos para responder a los riesgos estructurales de la inversión pública en el Perú. La alta tasa de obras paralizadas, la rotación de funcionarios y las deficiencias técnicas evidencian que el financiamiento, por sí solo, no garantiza resultados sostenibles.</w:t>
      </w:r>
    </w:p>
    <w:p w14:paraId="4E1B3D99" w14:textId="793AC4E3" w:rsidR="00214D14" w:rsidRPr="007E15C4" w:rsidRDefault="00214D14" w:rsidP="00214D14">
      <w:pPr>
        <w:pStyle w:val="Prrafodelista"/>
        <w:numPr>
          <w:ilvl w:val="0"/>
          <w:numId w:val="27"/>
        </w:numPr>
        <w:jc w:val="both"/>
        <w:rPr>
          <w:rFonts w:ascii="Arial" w:hAnsi="Arial" w:cs="Arial"/>
          <w:sz w:val="22"/>
          <w:szCs w:val="22"/>
          <w:lang w:val="es-ES"/>
        </w:rPr>
      </w:pPr>
      <w:r w:rsidRPr="007E15C4">
        <w:rPr>
          <w:rFonts w:ascii="Arial" w:hAnsi="Arial" w:cs="Arial"/>
          <w:sz w:val="22"/>
          <w:szCs w:val="22"/>
          <w:lang w:val="es-ES"/>
        </w:rPr>
        <w:t xml:space="preserve">El modelo PMOxI constituye una respuesta estructurada a este desafío, integrando estándares de gestión de proyectos </w:t>
      </w:r>
      <w:r w:rsidR="00984F41" w:rsidRPr="007E15C4">
        <w:rPr>
          <w:rFonts w:ascii="Arial" w:hAnsi="Arial" w:cs="Arial"/>
          <w:sz w:val="22"/>
          <w:szCs w:val="22"/>
          <w:lang w:val="es-ES"/>
        </w:rPr>
        <w:t>internacionales</w:t>
      </w:r>
      <w:r w:rsidRPr="007E15C4">
        <w:rPr>
          <w:rFonts w:ascii="Arial" w:hAnsi="Arial" w:cs="Arial"/>
          <w:sz w:val="22"/>
          <w:szCs w:val="22"/>
          <w:lang w:val="es-ES"/>
        </w:rPr>
        <w:t xml:space="preserve"> (PMO, FEL, PMBOK) en el entorno público, con adaptación normativa, enfoque territorial y gobernanza multiactor. Su aplicación permite anticipar riesgos, controlar calidad, asegurar trazabilidad, y alinear actores hacia resultados concretos.</w:t>
      </w:r>
    </w:p>
    <w:p w14:paraId="0616FF43" w14:textId="61735502" w:rsidR="00214D14" w:rsidRPr="007E15C4" w:rsidRDefault="00214D14" w:rsidP="00214D14">
      <w:pPr>
        <w:pStyle w:val="Prrafodelista"/>
        <w:numPr>
          <w:ilvl w:val="0"/>
          <w:numId w:val="27"/>
        </w:numPr>
        <w:jc w:val="both"/>
        <w:rPr>
          <w:rFonts w:ascii="Arial" w:hAnsi="Arial" w:cs="Arial"/>
          <w:sz w:val="22"/>
          <w:szCs w:val="22"/>
          <w:lang w:val="es-ES"/>
        </w:rPr>
      </w:pPr>
      <w:r w:rsidRPr="007E15C4">
        <w:rPr>
          <w:rFonts w:ascii="Arial" w:hAnsi="Arial" w:cs="Arial"/>
          <w:sz w:val="22"/>
          <w:szCs w:val="22"/>
          <w:lang w:val="es-ES"/>
        </w:rPr>
        <w:t xml:space="preserve">La articulación de un portafolio territorialmente priorizado ha permitido traducir la visión estratégica en intervenciones concretas, movilizando </w:t>
      </w:r>
      <w:r w:rsidR="00F34113">
        <w:rPr>
          <w:rFonts w:ascii="Arial" w:hAnsi="Arial" w:cs="Arial"/>
          <w:sz w:val="22"/>
          <w:szCs w:val="22"/>
          <w:lang w:val="es-ES"/>
        </w:rPr>
        <w:t xml:space="preserve">a la fecha </w:t>
      </w:r>
      <w:r w:rsidRPr="007E15C4">
        <w:rPr>
          <w:rFonts w:ascii="Arial" w:hAnsi="Arial" w:cs="Arial"/>
          <w:sz w:val="22"/>
          <w:szCs w:val="22"/>
          <w:lang w:val="es-ES"/>
        </w:rPr>
        <w:t xml:space="preserve">más de S/ </w:t>
      </w:r>
      <w:r w:rsidR="00C54455" w:rsidRPr="007E15C4">
        <w:rPr>
          <w:rFonts w:ascii="Arial" w:hAnsi="Arial" w:cs="Arial"/>
          <w:sz w:val="22"/>
          <w:szCs w:val="22"/>
          <w:lang w:val="es-ES"/>
        </w:rPr>
        <w:t>5</w:t>
      </w:r>
      <w:r w:rsidR="00083CE1">
        <w:rPr>
          <w:rFonts w:ascii="Arial" w:hAnsi="Arial" w:cs="Arial"/>
          <w:sz w:val="22"/>
          <w:szCs w:val="22"/>
          <w:lang w:val="es-ES"/>
        </w:rPr>
        <w:t>8</w:t>
      </w:r>
      <w:r w:rsidRPr="007E15C4">
        <w:rPr>
          <w:rFonts w:ascii="Arial" w:hAnsi="Arial" w:cs="Arial"/>
          <w:sz w:val="22"/>
          <w:szCs w:val="22"/>
          <w:lang w:val="es-ES"/>
        </w:rPr>
        <w:t xml:space="preserve"> millones en inversión pública para proyectos de pozos </w:t>
      </w:r>
      <w:r w:rsidRPr="007E15C4">
        <w:rPr>
          <w:rFonts w:ascii="Arial" w:hAnsi="Arial" w:cs="Arial"/>
          <w:sz w:val="22"/>
          <w:szCs w:val="22"/>
          <w:lang w:val="es-ES"/>
        </w:rPr>
        <w:lastRenderedPageBreak/>
        <w:t>tubulares en Cajamarca. Esto ha contribuido directamente al cierre de la brecha hídrica urbana, beneficiando a decenas de miles de personas y mejorando la seguridad hídrica de la ciudad.</w:t>
      </w:r>
    </w:p>
    <w:p w14:paraId="3B4B574D" w14:textId="77777777" w:rsidR="00214D14" w:rsidRPr="007E15C4" w:rsidRDefault="00214D14" w:rsidP="00214D14">
      <w:pPr>
        <w:pStyle w:val="Prrafodelista"/>
        <w:numPr>
          <w:ilvl w:val="0"/>
          <w:numId w:val="27"/>
        </w:numPr>
        <w:jc w:val="both"/>
        <w:rPr>
          <w:rFonts w:ascii="Arial" w:hAnsi="Arial" w:cs="Arial"/>
          <w:sz w:val="22"/>
          <w:szCs w:val="22"/>
          <w:lang w:val="es-ES"/>
        </w:rPr>
      </w:pPr>
      <w:r w:rsidRPr="007E15C4">
        <w:rPr>
          <w:rFonts w:ascii="Arial" w:hAnsi="Arial" w:cs="Arial"/>
          <w:sz w:val="22"/>
          <w:szCs w:val="22"/>
          <w:lang w:val="es-ES"/>
        </w:rPr>
        <w:t>El enfoque de gobernanza distribuida en cuatro niveles —estratégico, técnico, operativo y territorial— ha sido clave para asegurar legitimidad, eficiencia y sostenibilidad. La participación activa de la Entidad Pública, ALAC, la consultora PMO, las empresas ejecutoras y los Comités de Acompañamiento Social ha permitido resolver cuellos de botella y construir confianza en el proceso.</w:t>
      </w:r>
    </w:p>
    <w:p w14:paraId="5460F405" w14:textId="77777777" w:rsidR="00214D14" w:rsidRPr="007E15C4" w:rsidRDefault="00214D14" w:rsidP="00214D14">
      <w:pPr>
        <w:pStyle w:val="Prrafodelista"/>
        <w:numPr>
          <w:ilvl w:val="0"/>
          <w:numId w:val="27"/>
        </w:numPr>
        <w:jc w:val="both"/>
        <w:rPr>
          <w:rFonts w:ascii="Arial" w:hAnsi="Arial" w:cs="Arial"/>
          <w:sz w:val="22"/>
          <w:szCs w:val="22"/>
          <w:lang w:val="es-ES"/>
        </w:rPr>
      </w:pPr>
      <w:r w:rsidRPr="007E15C4">
        <w:rPr>
          <w:rFonts w:ascii="Arial" w:hAnsi="Arial" w:cs="Arial"/>
          <w:sz w:val="22"/>
          <w:szCs w:val="22"/>
          <w:lang w:val="es-ES"/>
        </w:rPr>
        <w:t>Para las empresas privadas, el modelo PMOxI ofrece un marco de intervención claro, con reglas, procesos y herramientas que permiten cumplir sus compromisos tributarios a través de obras con impacto, bajo condiciones de control, transparencia y retorno financiero mediante certificados. Esto fortalece la confianza interna y la reputación institucional frente a sus grupos de interés.</w:t>
      </w:r>
    </w:p>
    <w:p w14:paraId="267E55DC" w14:textId="77777777" w:rsidR="00214D14" w:rsidRPr="007E15C4" w:rsidRDefault="00214D14" w:rsidP="00214D14">
      <w:pPr>
        <w:pStyle w:val="Prrafodelista"/>
        <w:numPr>
          <w:ilvl w:val="0"/>
          <w:numId w:val="27"/>
        </w:numPr>
        <w:jc w:val="both"/>
        <w:rPr>
          <w:rFonts w:ascii="Arial" w:hAnsi="Arial" w:cs="Arial"/>
          <w:sz w:val="22"/>
          <w:szCs w:val="22"/>
          <w:lang w:val="es-ES"/>
        </w:rPr>
      </w:pPr>
      <w:r w:rsidRPr="007E15C4">
        <w:rPr>
          <w:rFonts w:ascii="Arial" w:hAnsi="Arial" w:cs="Arial"/>
          <w:sz w:val="22"/>
          <w:szCs w:val="22"/>
          <w:lang w:val="es-ES"/>
        </w:rPr>
        <w:t>PMOxI no solo representa una innovación técnica, sino una forma distinta de entender la corresponsabilidad del sector privado en los territorios donde opera. Al reconocerse como actor del territorio, la empresa no reemplaza al Estado, sino que suma capacidades para fortalecerlo, contribuir al desarrollo y generar valor compartido.</w:t>
      </w:r>
    </w:p>
    <w:p w14:paraId="3853233D" w14:textId="31F8EE40" w:rsidR="008C3927" w:rsidRPr="005E7267" w:rsidRDefault="00214D14" w:rsidP="00214D14">
      <w:pPr>
        <w:pStyle w:val="Prrafodelista"/>
        <w:numPr>
          <w:ilvl w:val="0"/>
          <w:numId w:val="27"/>
        </w:numPr>
        <w:jc w:val="both"/>
        <w:rPr>
          <w:rFonts w:ascii="Arial" w:hAnsi="Arial" w:cs="Arial"/>
          <w:sz w:val="22"/>
          <w:szCs w:val="22"/>
          <w:lang w:val="es-ES"/>
        </w:rPr>
      </w:pPr>
      <w:r w:rsidRPr="007E15C4">
        <w:rPr>
          <w:rFonts w:ascii="Arial" w:hAnsi="Arial" w:cs="Arial"/>
          <w:sz w:val="22"/>
          <w:szCs w:val="22"/>
          <w:lang w:val="es-ES"/>
        </w:rPr>
        <w:t xml:space="preserve">Se recomienda escalar este modelo a otras regiones con alta presencia minera y brechas estructurales, incorporando ajustes según el contexto y fortaleciendo capacidades en las entidades públicas para su apropiación. PMOxI demuestra que es posible transformar tributos en progreso tangible, si se cuenta con visión, </w:t>
      </w:r>
      <w:r w:rsidRPr="005E7267">
        <w:rPr>
          <w:rFonts w:ascii="Arial" w:hAnsi="Arial" w:cs="Arial"/>
          <w:sz w:val="22"/>
          <w:szCs w:val="22"/>
          <w:lang w:val="es-ES"/>
        </w:rPr>
        <w:t>compromiso y gestión profesional</w:t>
      </w:r>
      <w:r w:rsidR="007E15C4" w:rsidRPr="005E7267">
        <w:rPr>
          <w:rFonts w:ascii="Arial" w:hAnsi="Arial" w:cs="Arial"/>
          <w:sz w:val="22"/>
          <w:szCs w:val="22"/>
          <w:lang w:val="es-ES"/>
        </w:rPr>
        <w:t>.</w:t>
      </w:r>
    </w:p>
    <w:p w14:paraId="640BD6D5" w14:textId="77777777" w:rsidR="00975533" w:rsidRPr="005E7267" w:rsidRDefault="00975533" w:rsidP="00AF2A3B">
      <w:pPr>
        <w:jc w:val="both"/>
        <w:rPr>
          <w:rFonts w:ascii="Arial" w:hAnsi="Arial" w:cs="Arial"/>
          <w:b/>
          <w:bCs/>
          <w:sz w:val="22"/>
          <w:szCs w:val="22"/>
          <w:lang w:val="es-PE"/>
        </w:rPr>
      </w:pPr>
    </w:p>
    <w:p w14:paraId="353D938E" w14:textId="1DE3CC56" w:rsidR="00AF2A3B" w:rsidRPr="005E7267" w:rsidRDefault="00EC5D28" w:rsidP="00AF2A3B">
      <w:pPr>
        <w:jc w:val="both"/>
        <w:rPr>
          <w:rFonts w:ascii="Arial" w:hAnsi="Arial" w:cs="Arial"/>
          <w:b/>
          <w:bCs/>
          <w:sz w:val="22"/>
          <w:szCs w:val="22"/>
          <w:lang w:val="es-PE"/>
        </w:rPr>
      </w:pPr>
      <w:r w:rsidRPr="005E7267">
        <w:rPr>
          <w:rFonts w:ascii="Arial" w:hAnsi="Arial" w:cs="Arial"/>
          <w:b/>
          <w:bCs/>
          <w:sz w:val="22"/>
          <w:szCs w:val="22"/>
          <w:lang w:val="es-PE"/>
        </w:rPr>
        <w:t>6</w:t>
      </w:r>
      <w:r w:rsidR="00AF2A3B" w:rsidRPr="005E7267">
        <w:rPr>
          <w:rFonts w:ascii="Arial" w:hAnsi="Arial" w:cs="Arial"/>
          <w:b/>
          <w:bCs/>
          <w:sz w:val="22"/>
          <w:szCs w:val="22"/>
          <w:lang w:val="es-PE"/>
        </w:rPr>
        <w:t xml:space="preserve">. </w:t>
      </w:r>
      <w:r w:rsidR="00180629" w:rsidRPr="005E7267">
        <w:rPr>
          <w:rFonts w:ascii="Arial" w:hAnsi="Arial" w:cs="Arial"/>
          <w:b/>
          <w:bCs/>
          <w:sz w:val="22"/>
          <w:szCs w:val="22"/>
          <w:lang w:val="es-PE"/>
        </w:rPr>
        <w:t>Anexos</w:t>
      </w:r>
    </w:p>
    <w:p w14:paraId="165270D3" w14:textId="0EC336BE" w:rsidR="00AF2A3B" w:rsidRPr="005E7267" w:rsidRDefault="005E7267" w:rsidP="005E7267">
      <w:pPr>
        <w:pStyle w:val="Prrafodelista"/>
        <w:numPr>
          <w:ilvl w:val="0"/>
          <w:numId w:val="47"/>
        </w:numPr>
        <w:jc w:val="both"/>
        <w:rPr>
          <w:rFonts w:ascii="Arial" w:hAnsi="Arial" w:cs="Arial"/>
          <w:sz w:val="22"/>
          <w:szCs w:val="22"/>
        </w:rPr>
      </w:pPr>
      <w:r w:rsidRPr="005E7267">
        <w:rPr>
          <w:rFonts w:ascii="Arial" w:hAnsi="Arial" w:cs="Arial"/>
          <w:sz w:val="22"/>
          <w:szCs w:val="22"/>
        </w:rPr>
        <w:t>Anexo 1: Portafolio de Proyectos de Infraestructura para Sostenibilidad Hídrica.</w:t>
      </w:r>
    </w:p>
    <w:p w14:paraId="17B48BAC" w14:textId="5668D995" w:rsidR="005E7267" w:rsidRPr="005E7267" w:rsidRDefault="005E7267" w:rsidP="005E7267">
      <w:pPr>
        <w:pStyle w:val="Prrafodelista"/>
        <w:numPr>
          <w:ilvl w:val="0"/>
          <w:numId w:val="47"/>
        </w:numPr>
        <w:jc w:val="both"/>
        <w:rPr>
          <w:rFonts w:ascii="Arial" w:hAnsi="Arial" w:cs="Arial"/>
          <w:sz w:val="22"/>
          <w:szCs w:val="22"/>
        </w:rPr>
      </w:pPr>
      <w:r w:rsidRPr="005E7267">
        <w:rPr>
          <w:rFonts w:ascii="Arial" w:hAnsi="Arial" w:cs="Arial"/>
          <w:sz w:val="22"/>
          <w:szCs w:val="22"/>
        </w:rPr>
        <w:t>Anexo 2: Herramienta de Gestión PMOxI.</w:t>
      </w:r>
    </w:p>
    <w:p w14:paraId="58AA24B2" w14:textId="08DEC97B" w:rsidR="005E7267" w:rsidRPr="005E7267" w:rsidRDefault="005E7267" w:rsidP="005E7267">
      <w:pPr>
        <w:pStyle w:val="Prrafodelista"/>
        <w:numPr>
          <w:ilvl w:val="0"/>
          <w:numId w:val="47"/>
        </w:numPr>
        <w:jc w:val="both"/>
        <w:rPr>
          <w:rFonts w:ascii="Arial" w:hAnsi="Arial" w:cs="Arial"/>
          <w:sz w:val="22"/>
          <w:szCs w:val="22"/>
        </w:rPr>
      </w:pPr>
      <w:r w:rsidRPr="005E7267">
        <w:rPr>
          <w:rFonts w:ascii="Arial" w:hAnsi="Arial" w:cs="Arial"/>
          <w:sz w:val="22"/>
          <w:szCs w:val="22"/>
        </w:rPr>
        <w:t>Anexo 3: Gestión de Riesgos.</w:t>
      </w:r>
    </w:p>
    <w:p w14:paraId="7A917AA7" w14:textId="74B9CC20" w:rsidR="005E7267" w:rsidRPr="005E7267" w:rsidRDefault="005E7267" w:rsidP="005E7267">
      <w:pPr>
        <w:pStyle w:val="Prrafodelista"/>
        <w:numPr>
          <w:ilvl w:val="0"/>
          <w:numId w:val="47"/>
        </w:numPr>
        <w:jc w:val="both"/>
        <w:rPr>
          <w:rFonts w:ascii="Arial" w:hAnsi="Arial" w:cs="Arial"/>
          <w:sz w:val="22"/>
          <w:szCs w:val="22"/>
        </w:rPr>
      </w:pPr>
      <w:r w:rsidRPr="005E7267">
        <w:rPr>
          <w:rFonts w:ascii="Arial" w:hAnsi="Arial" w:cs="Arial"/>
          <w:sz w:val="22"/>
          <w:szCs w:val="22"/>
        </w:rPr>
        <w:t>Anexo 4: Registro de Reuniones Periodicas de Control.</w:t>
      </w:r>
    </w:p>
    <w:p w14:paraId="18FAD082" w14:textId="5C688E9F" w:rsidR="005E7267" w:rsidRPr="005E7267" w:rsidRDefault="005E7267" w:rsidP="005E7267">
      <w:pPr>
        <w:pStyle w:val="Prrafodelista"/>
        <w:numPr>
          <w:ilvl w:val="0"/>
          <w:numId w:val="47"/>
        </w:numPr>
        <w:jc w:val="both"/>
        <w:rPr>
          <w:rFonts w:ascii="Arial" w:hAnsi="Arial" w:cs="Arial"/>
          <w:sz w:val="22"/>
          <w:szCs w:val="22"/>
        </w:rPr>
      </w:pPr>
      <w:r w:rsidRPr="005E7267">
        <w:rPr>
          <w:rFonts w:ascii="Arial" w:hAnsi="Arial" w:cs="Arial"/>
          <w:sz w:val="22"/>
          <w:szCs w:val="22"/>
        </w:rPr>
        <w:t>Anexo 5: Cierre de Brechas en acceso al servicio de Agua potable de la ciudad de Cajamarca.</w:t>
      </w:r>
    </w:p>
    <w:p w14:paraId="0346E950" w14:textId="756720CC" w:rsidR="006178C0" w:rsidRPr="00B87D54" w:rsidRDefault="00EC5D28" w:rsidP="006178C0">
      <w:pPr>
        <w:jc w:val="both"/>
        <w:rPr>
          <w:rFonts w:ascii="Arial" w:hAnsi="Arial" w:cs="Arial"/>
          <w:b/>
          <w:bCs/>
          <w:sz w:val="22"/>
          <w:szCs w:val="22"/>
          <w:lang w:val="en-US"/>
        </w:rPr>
      </w:pPr>
      <w:r w:rsidRPr="00B87D54">
        <w:rPr>
          <w:rFonts w:ascii="Arial" w:hAnsi="Arial" w:cs="Arial"/>
          <w:b/>
          <w:bCs/>
          <w:sz w:val="22"/>
          <w:szCs w:val="22"/>
          <w:lang w:val="en-US"/>
        </w:rPr>
        <w:t xml:space="preserve">7. </w:t>
      </w:r>
      <w:r w:rsidR="00180629" w:rsidRPr="00B87D54">
        <w:rPr>
          <w:rFonts w:ascii="Arial" w:hAnsi="Arial" w:cs="Arial"/>
          <w:b/>
          <w:bCs/>
          <w:sz w:val="22"/>
          <w:szCs w:val="22"/>
          <w:lang w:val="en-US"/>
        </w:rPr>
        <w:t>Referencias bibliográficas</w:t>
      </w:r>
    </w:p>
    <w:p w14:paraId="1075F8FB" w14:textId="77777777" w:rsidR="00BF6070" w:rsidRDefault="00BF6070" w:rsidP="00BF6070">
      <w:pPr>
        <w:jc w:val="both"/>
        <w:rPr>
          <w:rFonts w:ascii="Arial" w:hAnsi="Arial" w:cs="Arial"/>
          <w:bCs/>
          <w:sz w:val="22"/>
          <w:szCs w:val="22"/>
          <w:lang w:val="en-US"/>
        </w:rPr>
      </w:pPr>
    </w:p>
    <w:p w14:paraId="085524EC" w14:textId="5AF6F7BA" w:rsidR="00F75E35" w:rsidRDefault="00DF5120" w:rsidP="004222D3">
      <w:pPr>
        <w:pStyle w:val="Prrafodelista"/>
        <w:numPr>
          <w:ilvl w:val="0"/>
          <w:numId w:val="49"/>
        </w:numPr>
        <w:ind w:left="420"/>
        <w:jc w:val="both"/>
        <w:rPr>
          <w:rFonts w:ascii="Arial" w:hAnsi="Arial" w:cs="Arial"/>
          <w:bCs/>
          <w:sz w:val="22"/>
          <w:szCs w:val="22"/>
          <w:lang w:val="es-419"/>
        </w:rPr>
      </w:pPr>
      <w:r>
        <w:rPr>
          <w:rFonts w:ascii="Arial" w:hAnsi="Arial" w:cs="Arial"/>
          <w:bCs/>
          <w:sz w:val="22"/>
          <w:szCs w:val="22"/>
          <w:lang w:val="es-419"/>
        </w:rPr>
        <w:t>P</w:t>
      </w:r>
      <w:r w:rsidRPr="00F75E35">
        <w:rPr>
          <w:rFonts w:ascii="Arial" w:hAnsi="Arial" w:cs="Arial"/>
          <w:bCs/>
          <w:sz w:val="22"/>
          <w:szCs w:val="22"/>
          <w:lang w:val="es-419"/>
        </w:rPr>
        <w:t>olítica</w:t>
      </w:r>
      <w:r w:rsidR="00F75E35" w:rsidRPr="00F75E35">
        <w:rPr>
          <w:rFonts w:ascii="Arial" w:hAnsi="Arial" w:cs="Arial"/>
          <w:bCs/>
          <w:sz w:val="22"/>
          <w:szCs w:val="22"/>
          <w:lang w:val="es-419"/>
        </w:rPr>
        <w:t xml:space="preserve"> de Sostenibilidad </w:t>
      </w:r>
      <w:r w:rsidR="000C4F7F">
        <w:rPr>
          <w:rFonts w:ascii="Arial" w:hAnsi="Arial" w:cs="Arial"/>
          <w:bCs/>
          <w:sz w:val="22"/>
          <w:szCs w:val="22"/>
          <w:lang w:val="es-419"/>
        </w:rPr>
        <w:t>y enfoque de sostenibilidad para la Gestión del Agua de Newmont</w:t>
      </w:r>
      <w:r w:rsidR="003D429C">
        <w:rPr>
          <w:rFonts w:ascii="Arial" w:hAnsi="Arial" w:cs="Arial"/>
          <w:bCs/>
          <w:sz w:val="22"/>
          <w:szCs w:val="22"/>
          <w:lang w:val="es-419"/>
        </w:rPr>
        <w:t xml:space="preserve"> </w:t>
      </w:r>
    </w:p>
    <w:p w14:paraId="5D80EF03" w14:textId="77777777" w:rsidR="003204A8" w:rsidRPr="005D5D9C" w:rsidRDefault="003B5788" w:rsidP="0022583D">
      <w:pPr>
        <w:pStyle w:val="Prrafodelista"/>
        <w:numPr>
          <w:ilvl w:val="0"/>
          <w:numId w:val="49"/>
        </w:numPr>
        <w:ind w:left="426" w:hanging="426"/>
        <w:jc w:val="both"/>
        <w:rPr>
          <w:rFonts w:ascii="Arial" w:hAnsi="Arial" w:cs="Arial"/>
          <w:bCs/>
          <w:sz w:val="22"/>
          <w:szCs w:val="22"/>
          <w:lang w:val="es-419"/>
        </w:rPr>
      </w:pPr>
      <w:r w:rsidRPr="003204A8">
        <w:rPr>
          <w:rFonts w:ascii="Arial" w:hAnsi="Arial" w:cs="Arial"/>
          <w:bCs/>
          <w:sz w:val="22"/>
          <w:szCs w:val="22"/>
          <w:lang w:val="es-419"/>
        </w:rPr>
        <w:t xml:space="preserve">Procedimiento </w:t>
      </w:r>
      <w:r w:rsidR="00414338" w:rsidRPr="003204A8">
        <w:rPr>
          <w:rFonts w:ascii="Arial" w:hAnsi="Arial" w:cs="Arial"/>
          <w:bCs/>
          <w:sz w:val="22"/>
          <w:szCs w:val="22"/>
          <w:lang w:val="es-419"/>
        </w:rPr>
        <w:t xml:space="preserve">vigente </w:t>
      </w:r>
      <w:r w:rsidRPr="003204A8">
        <w:rPr>
          <w:rFonts w:ascii="Arial" w:hAnsi="Arial" w:cs="Arial"/>
          <w:bCs/>
          <w:sz w:val="22"/>
          <w:szCs w:val="22"/>
          <w:lang w:val="es-419"/>
        </w:rPr>
        <w:t>para aplicar el mec</w:t>
      </w:r>
      <w:r w:rsidR="004345B4" w:rsidRPr="003204A8">
        <w:rPr>
          <w:rFonts w:ascii="Arial" w:hAnsi="Arial" w:cs="Arial"/>
          <w:bCs/>
          <w:sz w:val="22"/>
          <w:szCs w:val="22"/>
          <w:lang w:val="es-419"/>
        </w:rPr>
        <w:t>a</w:t>
      </w:r>
      <w:r w:rsidRPr="003204A8">
        <w:rPr>
          <w:rFonts w:ascii="Arial" w:hAnsi="Arial" w:cs="Arial"/>
          <w:bCs/>
          <w:sz w:val="22"/>
          <w:szCs w:val="22"/>
          <w:lang w:val="es-419"/>
        </w:rPr>
        <w:t xml:space="preserve">nismo de Obras por Impuestos de Newmont </w:t>
      </w:r>
      <w:r w:rsidR="00966E39" w:rsidRPr="003204A8">
        <w:rPr>
          <w:rFonts w:ascii="Arial" w:hAnsi="Arial" w:cs="Arial"/>
          <w:bCs/>
          <w:sz w:val="22"/>
          <w:szCs w:val="22"/>
          <w:lang w:val="es-419"/>
        </w:rPr>
        <w:t>Yanacocha</w:t>
      </w:r>
      <w:r w:rsidR="00414338" w:rsidRPr="003204A8">
        <w:rPr>
          <w:rFonts w:ascii="Arial" w:hAnsi="Arial" w:cs="Arial"/>
          <w:bCs/>
          <w:sz w:val="22"/>
          <w:szCs w:val="22"/>
          <w:lang w:val="es-419"/>
        </w:rPr>
        <w:t xml:space="preserve">. </w:t>
      </w:r>
    </w:p>
    <w:p w14:paraId="0BC5AA43" w14:textId="77777777" w:rsidR="003204A8" w:rsidRDefault="00BF6070" w:rsidP="0019642E">
      <w:pPr>
        <w:pStyle w:val="Prrafodelista"/>
        <w:numPr>
          <w:ilvl w:val="0"/>
          <w:numId w:val="49"/>
        </w:numPr>
        <w:ind w:left="426" w:hanging="426"/>
        <w:jc w:val="both"/>
        <w:rPr>
          <w:rFonts w:ascii="Arial" w:hAnsi="Arial" w:cs="Arial"/>
          <w:bCs/>
          <w:sz w:val="22"/>
          <w:szCs w:val="22"/>
          <w:lang w:val="en-US"/>
        </w:rPr>
      </w:pPr>
      <w:r w:rsidRPr="003204A8">
        <w:rPr>
          <w:rFonts w:ascii="Arial" w:hAnsi="Arial" w:cs="Arial"/>
          <w:bCs/>
          <w:sz w:val="22"/>
          <w:szCs w:val="22"/>
          <w:lang w:val="en-US"/>
        </w:rPr>
        <w:t>Project Management Institute. The Standard for Portfolio Management. 3ra Edition.</w:t>
      </w:r>
    </w:p>
    <w:p w14:paraId="429F3B2F" w14:textId="77777777" w:rsidR="003204A8" w:rsidRDefault="00BF6070" w:rsidP="00B13E17">
      <w:pPr>
        <w:pStyle w:val="Prrafodelista"/>
        <w:numPr>
          <w:ilvl w:val="0"/>
          <w:numId w:val="49"/>
        </w:numPr>
        <w:ind w:left="426" w:hanging="426"/>
        <w:jc w:val="both"/>
        <w:rPr>
          <w:rFonts w:ascii="Arial" w:hAnsi="Arial" w:cs="Arial"/>
          <w:bCs/>
          <w:sz w:val="22"/>
          <w:szCs w:val="22"/>
          <w:lang w:val="en-US"/>
        </w:rPr>
      </w:pPr>
      <w:r w:rsidRPr="003204A8">
        <w:rPr>
          <w:rFonts w:ascii="Arial" w:hAnsi="Arial" w:cs="Arial"/>
          <w:bCs/>
          <w:sz w:val="22"/>
          <w:szCs w:val="22"/>
          <w:lang w:val="en-US"/>
        </w:rPr>
        <w:t>The IPA Institute. Methodology Front End Loading (FEL).</w:t>
      </w:r>
    </w:p>
    <w:p w14:paraId="1729B78B" w14:textId="77777777" w:rsidR="003204A8" w:rsidRPr="003204A8" w:rsidRDefault="00BF6070" w:rsidP="00456CE4">
      <w:pPr>
        <w:pStyle w:val="Prrafodelista"/>
        <w:numPr>
          <w:ilvl w:val="0"/>
          <w:numId w:val="49"/>
        </w:numPr>
        <w:ind w:left="426" w:hanging="426"/>
        <w:jc w:val="both"/>
        <w:rPr>
          <w:rFonts w:ascii="Arial" w:hAnsi="Arial" w:cs="Arial"/>
          <w:bCs/>
          <w:sz w:val="22"/>
          <w:szCs w:val="22"/>
          <w:lang w:val="en-US"/>
        </w:rPr>
      </w:pPr>
      <w:r w:rsidRPr="003204A8">
        <w:rPr>
          <w:rFonts w:ascii="Arial" w:hAnsi="Arial" w:cs="Arial"/>
          <w:bCs/>
          <w:sz w:val="22"/>
          <w:szCs w:val="22"/>
          <w:lang w:val="en-US"/>
        </w:rPr>
        <w:t>PMO Global Alliance. PMO Value Ring.</w:t>
      </w:r>
    </w:p>
    <w:p w14:paraId="008216B3" w14:textId="77777777" w:rsidR="003204A8" w:rsidRDefault="00BF6070" w:rsidP="006B7E11">
      <w:pPr>
        <w:pStyle w:val="Prrafodelista"/>
        <w:numPr>
          <w:ilvl w:val="0"/>
          <w:numId w:val="49"/>
        </w:numPr>
        <w:ind w:left="426" w:hanging="426"/>
        <w:jc w:val="both"/>
        <w:rPr>
          <w:rFonts w:ascii="Arial" w:hAnsi="Arial" w:cs="Arial"/>
          <w:bCs/>
          <w:sz w:val="22"/>
          <w:szCs w:val="22"/>
          <w:lang w:val="es-419"/>
        </w:rPr>
      </w:pPr>
      <w:r w:rsidRPr="003204A8">
        <w:rPr>
          <w:rFonts w:ascii="Arial" w:hAnsi="Arial" w:cs="Arial"/>
          <w:bCs/>
          <w:sz w:val="22"/>
          <w:szCs w:val="22"/>
          <w:lang w:val="es-419"/>
        </w:rPr>
        <w:t>Project Management Institute. Guía de los Fundamentos para la Dirección de Proyectos (PMOBK), 6ta Edición.</w:t>
      </w:r>
    </w:p>
    <w:p w14:paraId="7C960D16" w14:textId="77777777" w:rsidR="003204A8" w:rsidRDefault="003204A8" w:rsidP="000360BB">
      <w:pPr>
        <w:pStyle w:val="Prrafodelista"/>
        <w:numPr>
          <w:ilvl w:val="0"/>
          <w:numId w:val="49"/>
        </w:numPr>
        <w:ind w:left="426" w:hanging="426"/>
        <w:jc w:val="both"/>
        <w:rPr>
          <w:rFonts w:ascii="Arial" w:hAnsi="Arial" w:cs="Arial"/>
          <w:bCs/>
          <w:sz w:val="22"/>
          <w:szCs w:val="22"/>
          <w:lang w:val="es-419"/>
        </w:rPr>
      </w:pPr>
      <w:r w:rsidRPr="003204A8">
        <w:rPr>
          <w:rFonts w:ascii="Arial" w:hAnsi="Arial" w:cs="Arial"/>
          <w:bCs/>
          <w:sz w:val="22"/>
          <w:szCs w:val="22"/>
          <w:lang w:val="es-419"/>
        </w:rPr>
        <w:t>P</w:t>
      </w:r>
      <w:r w:rsidR="00BF6070" w:rsidRPr="003204A8">
        <w:rPr>
          <w:rFonts w:ascii="Arial" w:hAnsi="Arial" w:cs="Arial"/>
          <w:bCs/>
          <w:sz w:val="22"/>
          <w:szCs w:val="22"/>
          <w:lang w:val="es-419"/>
        </w:rPr>
        <w:t>roject Management Institute. Guía de los Fundamentos para la Dirección de Proyectos (PMOBK), 7ma Edición.</w:t>
      </w:r>
    </w:p>
    <w:p w14:paraId="34631E3A" w14:textId="77777777" w:rsidR="009B1EBC" w:rsidRDefault="00BF6070" w:rsidP="00C20F04">
      <w:pPr>
        <w:pStyle w:val="Prrafodelista"/>
        <w:numPr>
          <w:ilvl w:val="0"/>
          <w:numId w:val="49"/>
        </w:numPr>
        <w:ind w:left="426" w:hanging="426"/>
        <w:jc w:val="both"/>
        <w:rPr>
          <w:rFonts w:ascii="Arial" w:hAnsi="Arial" w:cs="Arial"/>
          <w:bCs/>
          <w:sz w:val="22"/>
          <w:szCs w:val="22"/>
          <w:lang w:val="es-419"/>
        </w:rPr>
      </w:pPr>
      <w:r w:rsidRPr="009B1EBC">
        <w:rPr>
          <w:rFonts w:ascii="Segoe UI Symbol" w:hAnsi="Segoe UI Symbol" w:cs="Segoe UI Symbol"/>
          <w:bCs/>
          <w:sz w:val="22"/>
          <w:szCs w:val="22"/>
          <w:lang w:val="es-419"/>
        </w:rPr>
        <w:t>⁠</w:t>
      </w:r>
      <w:r w:rsidRPr="009B1EBC">
        <w:rPr>
          <w:rFonts w:ascii="Arial" w:hAnsi="Arial" w:cs="Arial"/>
          <w:bCs/>
          <w:sz w:val="22"/>
          <w:szCs w:val="22"/>
          <w:lang w:val="es-419"/>
        </w:rPr>
        <w:t>Contraloría General de la República. (2024). Informe de obras públicas paralizadas a nivel nacional – Primer trimestre 2024. Lima, Perú.</w:t>
      </w:r>
    </w:p>
    <w:p w14:paraId="506BC67B" w14:textId="77777777" w:rsidR="009B1EBC" w:rsidRDefault="00BF6070" w:rsidP="007D3F43">
      <w:pPr>
        <w:pStyle w:val="Prrafodelista"/>
        <w:numPr>
          <w:ilvl w:val="0"/>
          <w:numId w:val="49"/>
        </w:numPr>
        <w:ind w:left="426" w:hanging="426"/>
        <w:jc w:val="both"/>
        <w:rPr>
          <w:rFonts w:ascii="Arial" w:hAnsi="Arial" w:cs="Arial"/>
          <w:bCs/>
          <w:sz w:val="22"/>
          <w:szCs w:val="22"/>
          <w:lang w:val="es-419"/>
        </w:rPr>
      </w:pPr>
      <w:r w:rsidRPr="009B1EBC">
        <w:rPr>
          <w:rFonts w:ascii="Segoe UI Symbol" w:hAnsi="Segoe UI Symbol" w:cs="Segoe UI Symbol"/>
          <w:bCs/>
          <w:sz w:val="22"/>
          <w:szCs w:val="22"/>
          <w:lang w:val="es-419"/>
        </w:rPr>
        <w:t>⁠</w:t>
      </w:r>
      <w:r w:rsidRPr="009B1EBC">
        <w:rPr>
          <w:rFonts w:ascii="Arial" w:hAnsi="Arial" w:cs="Arial"/>
          <w:bCs/>
          <w:sz w:val="22"/>
          <w:szCs w:val="22"/>
          <w:lang w:val="es-419"/>
        </w:rPr>
        <w:t>Ministerio de Economía y Finanzas (MEF). Obras por Impuestos, Normativa – Ley Nº 29230 – “Ley que impulsa la inversión pública regional y local con participación del sector privado“.</w:t>
      </w:r>
    </w:p>
    <w:p w14:paraId="7050D66A" w14:textId="29F5DA88" w:rsidR="00BF6070" w:rsidRPr="009B1EBC" w:rsidRDefault="00BF6070" w:rsidP="007D3F43">
      <w:pPr>
        <w:pStyle w:val="Prrafodelista"/>
        <w:numPr>
          <w:ilvl w:val="0"/>
          <w:numId w:val="49"/>
        </w:numPr>
        <w:ind w:left="426" w:hanging="426"/>
        <w:jc w:val="both"/>
        <w:rPr>
          <w:rFonts w:ascii="Arial" w:hAnsi="Arial" w:cs="Arial"/>
          <w:bCs/>
          <w:sz w:val="22"/>
          <w:szCs w:val="22"/>
          <w:lang w:val="es-419"/>
        </w:rPr>
      </w:pPr>
      <w:r w:rsidRPr="009B1EBC">
        <w:rPr>
          <w:rFonts w:ascii="Arial" w:hAnsi="Arial" w:cs="Arial"/>
          <w:bCs/>
          <w:sz w:val="22"/>
          <w:szCs w:val="22"/>
          <w:lang w:val="es-419"/>
        </w:rPr>
        <w:t>Ministerio de Economía y Finanzas (MEF). Obras por Impuestos, Normativa – Decreto Supremo Nº 210-2022-EF – “Decreto Supremo que aprueba el Reglamento de la Ley N° 29230”.</w:t>
      </w:r>
    </w:p>
    <w:p w14:paraId="21F0B4A3" w14:textId="77777777" w:rsidR="00960076" w:rsidRDefault="00960076" w:rsidP="00984F41">
      <w:pPr>
        <w:jc w:val="both"/>
        <w:rPr>
          <w:rFonts w:ascii="Arial" w:hAnsi="Arial" w:cs="Arial"/>
          <w:b/>
          <w:bCs/>
          <w:sz w:val="22"/>
          <w:szCs w:val="22"/>
          <w:lang w:val="es-ES"/>
        </w:rPr>
      </w:pPr>
    </w:p>
    <w:p w14:paraId="6ED0813D" w14:textId="77777777" w:rsidR="00C24F04" w:rsidRDefault="00C24F04" w:rsidP="00984F41">
      <w:pPr>
        <w:jc w:val="both"/>
        <w:rPr>
          <w:rFonts w:ascii="Arial" w:hAnsi="Arial" w:cs="Arial"/>
          <w:b/>
          <w:bCs/>
          <w:sz w:val="22"/>
          <w:szCs w:val="22"/>
          <w:lang w:val="es-ES"/>
        </w:rPr>
      </w:pPr>
    </w:p>
    <w:p w14:paraId="6C367588" w14:textId="77777777" w:rsidR="00C24F04" w:rsidRDefault="00C24F04" w:rsidP="00984F41">
      <w:pPr>
        <w:jc w:val="both"/>
        <w:rPr>
          <w:rFonts w:ascii="Arial" w:hAnsi="Arial" w:cs="Arial"/>
          <w:b/>
          <w:bCs/>
          <w:sz w:val="22"/>
          <w:szCs w:val="22"/>
          <w:lang w:val="es-ES"/>
        </w:rPr>
      </w:pPr>
    </w:p>
    <w:p w14:paraId="13BB7319" w14:textId="56D419DA" w:rsidR="00984F41" w:rsidRDefault="00953C7B" w:rsidP="00984F41">
      <w:pPr>
        <w:jc w:val="both"/>
        <w:rPr>
          <w:rFonts w:ascii="Arial" w:hAnsi="Arial" w:cs="Arial"/>
          <w:b/>
          <w:bCs/>
          <w:sz w:val="22"/>
          <w:szCs w:val="22"/>
          <w:lang w:val="es-ES"/>
        </w:rPr>
      </w:pPr>
      <w:r w:rsidRPr="00984F41">
        <w:rPr>
          <w:rFonts w:ascii="Arial" w:hAnsi="Arial" w:cs="Arial"/>
          <w:b/>
          <w:bCs/>
          <w:sz w:val="22"/>
          <w:szCs w:val="22"/>
          <w:lang w:val="es-ES"/>
        </w:rPr>
        <w:t>Milton Alva</w:t>
      </w:r>
    </w:p>
    <w:p w14:paraId="7D539ADD" w14:textId="2B570333" w:rsidR="00953C7B" w:rsidRPr="00984F41" w:rsidRDefault="00953C7B" w:rsidP="00984F41">
      <w:pPr>
        <w:jc w:val="both"/>
        <w:rPr>
          <w:rFonts w:ascii="Arial" w:hAnsi="Arial" w:cs="Arial"/>
          <w:b/>
          <w:bCs/>
          <w:sz w:val="22"/>
          <w:szCs w:val="22"/>
          <w:lang w:val="es-ES"/>
        </w:rPr>
      </w:pPr>
      <w:r w:rsidRPr="00984F41">
        <w:rPr>
          <w:rFonts w:ascii="Arial" w:hAnsi="Arial" w:cs="Arial"/>
          <w:b/>
          <w:bCs/>
          <w:sz w:val="22"/>
          <w:szCs w:val="22"/>
          <w:lang w:val="es-ES"/>
        </w:rPr>
        <w:t>Superintendente de Obras por Impuestos – Newmont Yanacocha</w:t>
      </w:r>
    </w:p>
    <w:p w14:paraId="0B68FFB5" w14:textId="49EA36AD" w:rsidR="00953C7B" w:rsidRPr="00984F41" w:rsidRDefault="00953C7B" w:rsidP="00984F41">
      <w:pPr>
        <w:jc w:val="both"/>
        <w:rPr>
          <w:rFonts w:ascii="Arial" w:hAnsi="Arial" w:cs="Arial"/>
          <w:sz w:val="22"/>
          <w:szCs w:val="22"/>
          <w:lang w:val="es-ES"/>
        </w:rPr>
      </w:pPr>
      <w:r w:rsidRPr="00984F41">
        <w:rPr>
          <w:rFonts w:ascii="Arial" w:hAnsi="Arial" w:cs="Arial"/>
          <w:sz w:val="22"/>
          <w:szCs w:val="22"/>
          <w:lang w:val="es-ES"/>
        </w:rPr>
        <w:t>Ingeniero Civil, Master en Responsabilidad Social Corporativa y Master en Gerencia Pública, con especialización en Gestión Minera Reconocida experiencia en gestión de programas y proyectos de desarrollo territorial en contextos Mineros.</w:t>
      </w:r>
    </w:p>
    <w:p w14:paraId="56267A20" w14:textId="77777777" w:rsidR="00953C7B" w:rsidRPr="00984F41" w:rsidRDefault="00953C7B" w:rsidP="00984F41">
      <w:pPr>
        <w:jc w:val="both"/>
        <w:rPr>
          <w:rFonts w:ascii="Arial" w:hAnsi="Arial" w:cs="Arial"/>
          <w:sz w:val="22"/>
          <w:szCs w:val="22"/>
          <w:lang w:val="es-ES"/>
        </w:rPr>
      </w:pPr>
    </w:p>
    <w:p w14:paraId="79F7B4CA" w14:textId="77777777" w:rsidR="00984F41" w:rsidRPr="00B87D54" w:rsidRDefault="00953C7B" w:rsidP="00984F41">
      <w:pPr>
        <w:jc w:val="both"/>
        <w:rPr>
          <w:rFonts w:ascii="Arial" w:hAnsi="Arial" w:cs="Arial"/>
          <w:b/>
          <w:bCs/>
          <w:sz w:val="22"/>
          <w:szCs w:val="22"/>
          <w:lang w:val="en-US"/>
        </w:rPr>
      </w:pPr>
      <w:r w:rsidRPr="00B87D54">
        <w:rPr>
          <w:rFonts w:ascii="Arial" w:hAnsi="Arial" w:cs="Arial"/>
          <w:b/>
          <w:bCs/>
          <w:sz w:val="22"/>
          <w:szCs w:val="22"/>
          <w:lang w:val="en-US"/>
        </w:rPr>
        <w:t>Manuel Viteri</w:t>
      </w:r>
    </w:p>
    <w:p w14:paraId="1D280062" w14:textId="07CDE8DB" w:rsidR="00953C7B" w:rsidRPr="00984F41" w:rsidRDefault="00953C7B" w:rsidP="00984F41">
      <w:pPr>
        <w:jc w:val="both"/>
        <w:rPr>
          <w:rFonts w:ascii="Arial" w:hAnsi="Arial" w:cs="Arial"/>
          <w:b/>
          <w:bCs/>
          <w:sz w:val="22"/>
          <w:szCs w:val="22"/>
          <w:lang w:val="en-US"/>
        </w:rPr>
      </w:pPr>
      <w:r w:rsidRPr="00984F41">
        <w:rPr>
          <w:rFonts w:ascii="Arial" w:hAnsi="Arial" w:cs="Arial"/>
          <w:b/>
          <w:bCs/>
          <w:sz w:val="22"/>
          <w:szCs w:val="22"/>
          <w:lang w:val="en-US"/>
        </w:rPr>
        <w:t>Gerente General – V3 Consulting &amp; Projects</w:t>
      </w:r>
    </w:p>
    <w:p w14:paraId="22A37284" w14:textId="77777777" w:rsidR="00953C7B" w:rsidRPr="00984F41" w:rsidRDefault="00953C7B" w:rsidP="00984F41">
      <w:pPr>
        <w:jc w:val="both"/>
        <w:rPr>
          <w:rFonts w:ascii="Arial" w:hAnsi="Arial" w:cs="Arial"/>
          <w:sz w:val="22"/>
          <w:szCs w:val="22"/>
          <w:lang w:val="es-ES"/>
        </w:rPr>
      </w:pPr>
      <w:r w:rsidRPr="00984F41">
        <w:rPr>
          <w:rFonts w:ascii="Arial" w:hAnsi="Arial" w:cs="Arial"/>
          <w:sz w:val="22"/>
          <w:szCs w:val="22"/>
          <w:lang w:val="es-ES"/>
        </w:rPr>
        <w:t>Abogado con amplia experiencia en Privatización, Post Privatización, Obras por Impuestos y APP. Con estudios de maestría en Contratos y especialización en Promoción de Inversión Público-Privada.</w:t>
      </w:r>
    </w:p>
    <w:p w14:paraId="736CED4B" w14:textId="77777777" w:rsidR="00953C7B" w:rsidRPr="00984F41" w:rsidRDefault="00953C7B" w:rsidP="00984F41">
      <w:pPr>
        <w:jc w:val="both"/>
        <w:rPr>
          <w:rFonts w:ascii="Arial" w:hAnsi="Arial" w:cs="Arial"/>
          <w:sz w:val="22"/>
          <w:szCs w:val="22"/>
          <w:lang w:val="es-ES"/>
        </w:rPr>
      </w:pPr>
    </w:p>
    <w:p w14:paraId="7A231A1C" w14:textId="77777777" w:rsidR="00984F41" w:rsidRDefault="00953C7B" w:rsidP="00984F41">
      <w:pPr>
        <w:jc w:val="both"/>
        <w:rPr>
          <w:rFonts w:ascii="Arial" w:hAnsi="Arial" w:cs="Arial"/>
          <w:b/>
          <w:bCs/>
          <w:sz w:val="22"/>
          <w:szCs w:val="22"/>
          <w:lang w:val="es-ES"/>
        </w:rPr>
      </w:pPr>
      <w:r w:rsidRPr="00984F41">
        <w:rPr>
          <w:rFonts w:ascii="Arial" w:hAnsi="Arial" w:cs="Arial"/>
          <w:b/>
          <w:bCs/>
          <w:sz w:val="22"/>
          <w:szCs w:val="22"/>
          <w:lang w:val="es-ES"/>
        </w:rPr>
        <w:lastRenderedPageBreak/>
        <w:t>Carlos Viteri</w:t>
      </w:r>
    </w:p>
    <w:p w14:paraId="34D8510E" w14:textId="50E2F94B" w:rsidR="00953C7B" w:rsidRPr="00984F41" w:rsidRDefault="00984F41" w:rsidP="00984F41">
      <w:pPr>
        <w:jc w:val="both"/>
        <w:rPr>
          <w:rFonts w:ascii="Arial" w:hAnsi="Arial" w:cs="Arial"/>
          <w:b/>
          <w:bCs/>
          <w:sz w:val="22"/>
          <w:szCs w:val="22"/>
          <w:lang w:val="es-ES"/>
        </w:rPr>
      </w:pPr>
      <w:r>
        <w:rPr>
          <w:rFonts w:ascii="Arial" w:hAnsi="Arial" w:cs="Arial"/>
          <w:b/>
          <w:bCs/>
          <w:sz w:val="22"/>
          <w:szCs w:val="22"/>
          <w:lang w:val="es-ES"/>
        </w:rPr>
        <w:t>G</w:t>
      </w:r>
      <w:r w:rsidR="00953C7B" w:rsidRPr="00984F41">
        <w:rPr>
          <w:rFonts w:ascii="Arial" w:hAnsi="Arial" w:cs="Arial"/>
          <w:b/>
          <w:bCs/>
          <w:sz w:val="22"/>
          <w:szCs w:val="22"/>
          <w:lang w:val="es-ES"/>
        </w:rPr>
        <w:t>erente de PMO – V3 Consulting &amp; Projects</w:t>
      </w:r>
    </w:p>
    <w:p w14:paraId="69AA54D5" w14:textId="77777777" w:rsidR="00953C7B" w:rsidRPr="00984F41" w:rsidRDefault="00953C7B" w:rsidP="00984F41">
      <w:pPr>
        <w:jc w:val="both"/>
        <w:rPr>
          <w:rFonts w:ascii="Arial" w:hAnsi="Arial" w:cs="Arial"/>
          <w:sz w:val="22"/>
          <w:szCs w:val="22"/>
          <w:lang w:val="es-ES"/>
        </w:rPr>
      </w:pPr>
      <w:r w:rsidRPr="00984F41">
        <w:rPr>
          <w:rFonts w:ascii="Arial" w:hAnsi="Arial" w:cs="Arial"/>
          <w:sz w:val="22"/>
          <w:szCs w:val="22"/>
          <w:lang w:val="es-ES"/>
        </w:rPr>
        <w:t>Ingeniero Civil con amplia experiencia en el desarrollo de proyectos en minería a nivel nacional e internacional. Con estudios de especialización en Gestión Estratégica Minera, PMI, FEL y PMO.</w:t>
      </w:r>
    </w:p>
    <w:p w14:paraId="299577D9" w14:textId="77777777" w:rsidR="00953C7B" w:rsidRDefault="00953C7B" w:rsidP="00975533">
      <w:pPr>
        <w:widowControl w:val="0"/>
        <w:autoSpaceDE w:val="0"/>
        <w:autoSpaceDN w:val="0"/>
        <w:adjustRightInd w:val="0"/>
        <w:rPr>
          <w:rFonts w:ascii="Arial" w:hAnsi="Arial" w:cs="Arial"/>
          <w:bCs/>
          <w:sz w:val="22"/>
          <w:szCs w:val="22"/>
          <w:lang w:val="es-419"/>
        </w:rPr>
      </w:pPr>
    </w:p>
    <w:p w14:paraId="76218D08" w14:textId="77777777" w:rsidR="00970543" w:rsidRPr="00953C7B" w:rsidRDefault="00970543" w:rsidP="00975533">
      <w:pPr>
        <w:widowControl w:val="0"/>
        <w:autoSpaceDE w:val="0"/>
        <w:autoSpaceDN w:val="0"/>
        <w:adjustRightInd w:val="0"/>
        <w:rPr>
          <w:rFonts w:ascii="Arial" w:hAnsi="Arial" w:cs="Arial"/>
          <w:bCs/>
          <w:sz w:val="22"/>
          <w:szCs w:val="22"/>
          <w:lang w:val="es-419"/>
        </w:rPr>
      </w:pPr>
    </w:p>
    <w:p w14:paraId="3CE7F4E2" w14:textId="77777777" w:rsidR="00E84004" w:rsidRDefault="00E84004" w:rsidP="00975533">
      <w:pPr>
        <w:ind w:left="142" w:hanging="142"/>
        <w:jc w:val="both"/>
        <w:rPr>
          <w:rFonts w:ascii="Arial" w:hAnsi="Arial" w:cs="Arial"/>
          <w:bCs/>
          <w:sz w:val="22"/>
          <w:szCs w:val="22"/>
          <w:lang w:val="es-PE"/>
        </w:rPr>
      </w:pPr>
    </w:p>
    <w:p w14:paraId="6E184B57" w14:textId="77777777" w:rsidR="00EF571D" w:rsidRDefault="00EF571D" w:rsidP="00975533">
      <w:pPr>
        <w:ind w:left="142" w:hanging="142"/>
        <w:jc w:val="both"/>
        <w:rPr>
          <w:rFonts w:ascii="Arial" w:hAnsi="Arial" w:cs="Arial"/>
          <w:bCs/>
          <w:sz w:val="22"/>
          <w:szCs w:val="22"/>
          <w:lang w:val="es-PE"/>
        </w:rPr>
      </w:pPr>
    </w:p>
    <w:p w14:paraId="2477B565" w14:textId="77777777" w:rsidR="00EF571D" w:rsidRDefault="00EF571D" w:rsidP="00975533">
      <w:pPr>
        <w:ind w:left="142" w:hanging="142"/>
        <w:jc w:val="both"/>
        <w:rPr>
          <w:rFonts w:ascii="Arial" w:hAnsi="Arial" w:cs="Arial"/>
          <w:bCs/>
          <w:sz w:val="22"/>
          <w:szCs w:val="22"/>
          <w:lang w:val="es-PE"/>
        </w:rPr>
      </w:pPr>
    </w:p>
    <w:p w14:paraId="28F30059" w14:textId="77777777" w:rsidR="00EF571D" w:rsidRPr="00601706" w:rsidRDefault="00EF571D" w:rsidP="00975533">
      <w:pPr>
        <w:ind w:left="142" w:hanging="142"/>
        <w:jc w:val="both"/>
        <w:rPr>
          <w:rFonts w:ascii="Arial" w:hAnsi="Arial" w:cs="Arial"/>
          <w:bCs/>
          <w:sz w:val="22"/>
          <w:szCs w:val="22"/>
          <w:lang w:val="es-PE"/>
        </w:rPr>
      </w:pPr>
    </w:p>
    <w:p w14:paraId="701DC0F5" w14:textId="77777777" w:rsidR="00904E24" w:rsidRPr="00601706" w:rsidRDefault="00904E24" w:rsidP="00975533">
      <w:pPr>
        <w:ind w:left="142" w:hanging="142"/>
        <w:jc w:val="both"/>
        <w:rPr>
          <w:rFonts w:ascii="Arial" w:hAnsi="Arial" w:cs="Arial"/>
          <w:bCs/>
          <w:sz w:val="22"/>
          <w:szCs w:val="22"/>
          <w:lang w:val="es-PE"/>
        </w:rPr>
      </w:pPr>
    </w:p>
    <w:p w14:paraId="18AC9D8F" w14:textId="77777777" w:rsidR="00904E24" w:rsidRPr="00601706" w:rsidRDefault="00904E24" w:rsidP="00975533">
      <w:pPr>
        <w:ind w:left="142" w:hanging="142"/>
        <w:jc w:val="both"/>
        <w:rPr>
          <w:rFonts w:ascii="Arial" w:hAnsi="Arial" w:cs="Arial"/>
          <w:bCs/>
          <w:sz w:val="22"/>
          <w:szCs w:val="22"/>
          <w:lang w:val="es-PE"/>
        </w:rPr>
      </w:pPr>
    </w:p>
    <w:p w14:paraId="1215344E" w14:textId="77777777" w:rsidR="00904E24" w:rsidRPr="00601706" w:rsidRDefault="00904E24" w:rsidP="00975533">
      <w:pPr>
        <w:ind w:left="142" w:hanging="142"/>
        <w:jc w:val="both"/>
        <w:rPr>
          <w:rFonts w:ascii="Arial" w:hAnsi="Arial" w:cs="Arial"/>
          <w:bCs/>
          <w:sz w:val="22"/>
          <w:szCs w:val="22"/>
          <w:lang w:val="es-PE"/>
        </w:rPr>
        <w:sectPr w:rsidR="00904E24" w:rsidRPr="00601706" w:rsidSect="00D34811">
          <w:type w:val="continuous"/>
          <w:pgSz w:w="11900" w:h="16840"/>
          <w:pgMar w:top="1134" w:right="680" w:bottom="964" w:left="851" w:header="680" w:footer="567" w:gutter="0"/>
          <w:cols w:num="2" w:space="397"/>
          <w:docGrid w:linePitch="360"/>
        </w:sectPr>
      </w:pPr>
    </w:p>
    <w:p w14:paraId="418D1351" w14:textId="77777777" w:rsidR="00970543" w:rsidRDefault="00970543" w:rsidP="007A2493">
      <w:pPr>
        <w:pStyle w:val="Prrafodelista"/>
        <w:ind w:left="360"/>
        <w:rPr>
          <w:rFonts w:ascii="Arial" w:hAnsi="Arial" w:cs="Arial"/>
          <w:b/>
          <w:bCs/>
          <w:sz w:val="22"/>
          <w:szCs w:val="22"/>
          <w:lang w:val="es-ES"/>
        </w:rPr>
      </w:pPr>
    </w:p>
    <w:p w14:paraId="541C4CC1" w14:textId="002C60E0" w:rsidR="007A2493" w:rsidRPr="00E91444" w:rsidRDefault="007A2493" w:rsidP="00970543">
      <w:pPr>
        <w:pStyle w:val="Prrafodelista"/>
        <w:ind w:left="360"/>
        <w:jc w:val="center"/>
        <w:rPr>
          <w:rFonts w:ascii="Arial" w:hAnsi="Arial" w:cs="Arial"/>
          <w:b/>
          <w:bCs/>
          <w:color w:val="EE0000"/>
          <w:sz w:val="28"/>
          <w:szCs w:val="28"/>
          <w:lang w:val="es-ES"/>
        </w:rPr>
      </w:pPr>
      <w:r w:rsidRPr="00E91444">
        <w:rPr>
          <w:rFonts w:ascii="Arial" w:hAnsi="Arial" w:cs="Arial"/>
          <w:b/>
          <w:bCs/>
          <w:sz w:val="22"/>
          <w:szCs w:val="22"/>
          <w:lang w:val="es-ES"/>
        </w:rPr>
        <w:t xml:space="preserve">Anexo 1: </w:t>
      </w:r>
      <w:r>
        <w:rPr>
          <w:rFonts w:ascii="Arial" w:hAnsi="Arial" w:cs="Arial"/>
          <w:b/>
          <w:bCs/>
          <w:sz w:val="22"/>
          <w:szCs w:val="22"/>
          <w:lang w:val="es-ES"/>
        </w:rPr>
        <w:t xml:space="preserve">Portafolio de </w:t>
      </w:r>
      <w:r w:rsidRPr="00E91444">
        <w:rPr>
          <w:rFonts w:ascii="Arial" w:hAnsi="Arial" w:cs="Arial"/>
          <w:b/>
          <w:bCs/>
          <w:sz w:val="22"/>
          <w:szCs w:val="22"/>
          <w:lang w:val="es-ES"/>
        </w:rPr>
        <w:t>Proyectos de Infraestructura para Sostenibilidad Hídrica</w:t>
      </w:r>
    </w:p>
    <w:p w14:paraId="5CB96373" w14:textId="77777777" w:rsidR="007A2493" w:rsidRDefault="007A2493" w:rsidP="00EF571D">
      <w:pPr>
        <w:jc w:val="center"/>
      </w:pPr>
      <w:r w:rsidRPr="000D75DB">
        <w:rPr>
          <w:noProof/>
        </w:rPr>
        <w:drawing>
          <wp:inline distT="0" distB="0" distL="0" distR="0" wp14:anchorId="393A2625" wp14:editId="23CAA46A">
            <wp:extent cx="4915556" cy="2990710"/>
            <wp:effectExtent l="19050" t="19050" r="18415" b="19685"/>
            <wp:docPr id="127744960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7449604" name=""/>
                    <pic:cNvPicPr/>
                  </pic:nvPicPr>
                  <pic:blipFill>
                    <a:blip r:embed="rId28"/>
                    <a:stretch>
                      <a:fillRect/>
                    </a:stretch>
                  </pic:blipFill>
                  <pic:spPr>
                    <a:xfrm>
                      <a:off x="0" y="0"/>
                      <a:ext cx="5004605" cy="3044889"/>
                    </a:xfrm>
                    <a:prstGeom prst="rect">
                      <a:avLst/>
                    </a:prstGeom>
                    <a:ln>
                      <a:solidFill>
                        <a:schemeClr val="tx2"/>
                      </a:solidFill>
                    </a:ln>
                  </pic:spPr>
                </pic:pic>
              </a:graphicData>
            </a:graphic>
          </wp:inline>
        </w:drawing>
      </w:r>
    </w:p>
    <w:p w14:paraId="496A9A76" w14:textId="77777777" w:rsidR="00861FA9" w:rsidRDefault="00861FA9" w:rsidP="00861FA9">
      <w:pPr>
        <w:pStyle w:val="Prrafodelista"/>
        <w:ind w:left="0"/>
        <w:jc w:val="center"/>
        <w:rPr>
          <w:rFonts w:ascii="Arial" w:hAnsi="Arial" w:cs="Arial"/>
          <w:b/>
          <w:bCs/>
          <w:sz w:val="22"/>
          <w:szCs w:val="22"/>
          <w:lang w:val="es-ES"/>
        </w:rPr>
      </w:pPr>
    </w:p>
    <w:p w14:paraId="6865096B" w14:textId="19B47BD5" w:rsidR="007A2493" w:rsidRDefault="00861FA9" w:rsidP="00861FA9">
      <w:pPr>
        <w:pStyle w:val="Prrafodelista"/>
        <w:ind w:left="0"/>
        <w:jc w:val="center"/>
      </w:pPr>
      <w:r>
        <w:rPr>
          <w:rFonts w:ascii="Arial" w:hAnsi="Arial" w:cs="Arial"/>
          <w:b/>
          <w:bCs/>
          <w:sz w:val="22"/>
          <w:szCs w:val="22"/>
          <w:lang w:val="es-ES"/>
        </w:rPr>
        <w:t>A</w:t>
      </w:r>
      <w:r w:rsidR="007A2493" w:rsidRPr="00E91444">
        <w:rPr>
          <w:rFonts w:ascii="Arial" w:hAnsi="Arial" w:cs="Arial"/>
          <w:b/>
          <w:bCs/>
          <w:sz w:val="22"/>
          <w:szCs w:val="22"/>
          <w:lang w:val="es-ES"/>
        </w:rPr>
        <w:t xml:space="preserve">nexo </w:t>
      </w:r>
      <w:r w:rsidR="007A2493">
        <w:rPr>
          <w:rFonts w:ascii="Arial" w:hAnsi="Arial" w:cs="Arial"/>
          <w:b/>
          <w:bCs/>
          <w:sz w:val="22"/>
          <w:szCs w:val="22"/>
          <w:lang w:val="es-ES"/>
        </w:rPr>
        <w:t>2</w:t>
      </w:r>
      <w:r w:rsidR="007A2493" w:rsidRPr="00E91444">
        <w:rPr>
          <w:rFonts w:ascii="Arial" w:hAnsi="Arial" w:cs="Arial"/>
          <w:b/>
          <w:bCs/>
          <w:sz w:val="22"/>
          <w:szCs w:val="22"/>
          <w:lang w:val="es-ES"/>
        </w:rPr>
        <w:t xml:space="preserve">: </w:t>
      </w:r>
      <w:r w:rsidR="007A2493">
        <w:rPr>
          <w:rFonts w:ascii="Arial" w:hAnsi="Arial" w:cs="Arial"/>
          <w:b/>
          <w:bCs/>
          <w:sz w:val="22"/>
          <w:szCs w:val="22"/>
          <w:lang w:val="es-ES"/>
        </w:rPr>
        <w:t>Herramienta de Gestión PMOxI</w:t>
      </w:r>
      <w:r w:rsidR="007A2493">
        <w:rPr>
          <w:noProof/>
        </w:rPr>
        <w:drawing>
          <wp:inline distT="0" distB="0" distL="0" distR="0" wp14:anchorId="640F7097" wp14:editId="669D479C">
            <wp:extent cx="5005623" cy="4247230"/>
            <wp:effectExtent l="19050" t="19050" r="24130" b="20320"/>
            <wp:docPr id="1667771713" name="Imagen 4" descr="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7771713" name="Imagen 4" descr="Interfaz de usuario gráfica&#10;&#10;El contenido generado por IA puede ser incorrecto."/>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22532" cy="4261577"/>
                    </a:xfrm>
                    <a:prstGeom prst="rect">
                      <a:avLst/>
                    </a:prstGeom>
                    <a:noFill/>
                    <a:ln>
                      <a:solidFill>
                        <a:schemeClr val="tx1"/>
                      </a:solidFill>
                    </a:ln>
                  </pic:spPr>
                </pic:pic>
              </a:graphicData>
            </a:graphic>
          </wp:inline>
        </w:drawing>
      </w:r>
    </w:p>
    <w:p w14:paraId="07274649" w14:textId="77777777" w:rsidR="007A2493" w:rsidRPr="00B87D54" w:rsidRDefault="007A2493" w:rsidP="007A2493">
      <w:pPr>
        <w:ind w:left="-1276"/>
        <w:rPr>
          <w:lang w:val="es-419"/>
        </w:rPr>
      </w:pPr>
    </w:p>
    <w:p w14:paraId="4AE6DC2A" w14:textId="7BB289CD" w:rsidR="007A2493" w:rsidRDefault="007A2493" w:rsidP="008A2F1A">
      <w:pPr>
        <w:ind w:left="-1276"/>
        <w:rPr>
          <w:rFonts w:ascii="Arial" w:hAnsi="Arial" w:cs="Arial"/>
          <w:bCs/>
          <w:noProof/>
          <w:sz w:val="22"/>
          <w:szCs w:val="22"/>
          <w:lang w:val="es-ES"/>
        </w:rPr>
      </w:pPr>
      <w:r>
        <w:rPr>
          <w:rFonts w:ascii="Arial" w:hAnsi="Arial" w:cs="Arial"/>
          <w:bCs/>
          <w:noProof/>
          <w:sz w:val="22"/>
          <w:szCs w:val="22"/>
          <w:lang w:val="es-ES"/>
        </w:rPr>
        <w:tab/>
      </w:r>
      <w:r>
        <w:rPr>
          <w:rFonts w:ascii="Arial" w:hAnsi="Arial" w:cs="Arial"/>
          <w:bCs/>
          <w:noProof/>
          <w:sz w:val="22"/>
          <w:szCs w:val="22"/>
          <w:lang w:val="es-ES"/>
        </w:rPr>
        <w:tab/>
      </w:r>
    </w:p>
    <w:p w14:paraId="6EC99C20" w14:textId="77777777" w:rsidR="00A737D2" w:rsidRDefault="00A737D2" w:rsidP="008A2F1A">
      <w:pPr>
        <w:ind w:left="-1276"/>
        <w:rPr>
          <w:rFonts w:ascii="Arial" w:hAnsi="Arial" w:cs="Arial"/>
          <w:b/>
          <w:bCs/>
          <w:sz w:val="22"/>
          <w:szCs w:val="22"/>
          <w:lang w:val="es-ES"/>
        </w:rPr>
      </w:pPr>
    </w:p>
    <w:p w14:paraId="159904E3" w14:textId="77777777" w:rsidR="007A2493" w:rsidRDefault="007A2493" w:rsidP="00861FA9">
      <w:pPr>
        <w:pStyle w:val="Prrafodelista"/>
        <w:ind w:left="0"/>
        <w:jc w:val="center"/>
        <w:rPr>
          <w:rFonts w:ascii="Arial" w:hAnsi="Arial" w:cs="Arial"/>
          <w:b/>
          <w:bCs/>
          <w:sz w:val="22"/>
          <w:szCs w:val="22"/>
          <w:lang w:val="es-ES"/>
        </w:rPr>
      </w:pPr>
      <w:r>
        <w:rPr>
          <w:rFonts w:ascii="Arial" w:hAnsi="Arial" w:cs="Arial"/>
          <w:b/>
          <w:bCs/>
          <w:sz w:val="22"/>
          <w:szCs w:val="22"/>
          <w:lang w:val="es-ES"/>
        </w:rPr>
        <w:t>Anexo 3: Gestión de Riesgos</w:t>
      </w:r>
    </w:p>
    <w:p w14:paraId="2A5D32D6" w14:textId="77777777" w:rsidR="007A2493" w:rsidRDefault="007A2493" w:rsidP="00861FA9">
      <w:pPr>
        <w:pStyle w:val="Prrafodelista"/>
        <w:ind w:left="0"/>
        <w:jc w:val="center"/>
        <w:rPr>
          <w:rFonts w:ascii="Arial" w:hAnsi="Arial" w:cs="Arial"/>
          <w:bCs/>
          <w:noProof/>
          <w:sz w:val="22"/>
          <w:szCs w:val="22"/>
          <w:lang w:val="es-ES"/>
        </w:rPr>
      </w:pPr>
      <w:r w:rsidRPr="00E91444">
        <w:rPr>
          <w:rFonts w:ascii="Arial" w:hAnsi="Arial" w:cs="Arial"/>
          <w:bCs/>
          <w:noProof/>
          <w:sz w:val="22"/>
          <w:szCs w:val="22"/>
          <w:lang w:val="es-ES"/>
        </w:rPr>
        <w:drawing>
          <wp:inline distT="0" distB="0" distL="0" distR="0" wp14:anchorId="45CCA899" wp14:editId="4283D4D3">
            <wp:extent cx="5614394" cy="3150870"/>
            <wp:effectExtent l="19050" t="19050" r="24765" b="11430"/>
            <wp:docPr id="1403895016"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3895016" name="Imagen 1" descr="Tabla&#10;&#10;El contenido generado por IA puede ser incorrecto."/>
                    <pic:cNvPicPr/>
                  </pic:nvPicPr>
                  <pic:blipFill>
                    <a:blip r:embed="rId30"/>
                    <a:stretch>
                      <a:fillRect/>
                    </a:stretch>
                  </pic:blipFill>
                  <pic:spPr>
                    <a:xfrm>
                      <a:off x="0" y="0"/>
                      <a:ext cx="5617270" cy="3152484"/>
                    </a:xfrm>
                    <a:prstGeom prst="rect">
                      <a:avLst/>
                    </a:prstGeom>
                    <a:ln>
                      <a:solidFill>
                        <a:schemeClr val="tx1"/>
                      </a:solidFill>
                    </a:ln>
                  </pic:spPr>
                </pic:pic>
              </a:graphicData>
            </a:graphic>
          </wp:inline>
        </w:drawing>
      </w:r>
    </w:p>
    <w:p w14:paraId="6354BAC4" w14:textId="77777777" w:rsidR="00B54827" w:rsidRDefault="00B54827" w:rsidP="007A2493">
      <w:pPr>
        <w:pStyle w:val="Prrafodelista"/>
        <w:ind w:left="0"/>
        <w:jc w:val="both"/>
        <w:rPr>
          <w:rFonts w:ascii="Arial" w:hAnsi="Arial" w:cs="Arial"/>
          <w:bCs/>
          <w:noProof/>
          <w:sz w:val="22"/>
          <w:szCs w:val="22"/>
          <w:lang w:val="es-ES"/>
        </w:rPr>
      </w:pPr>
    </w:p>
    <w:p w14:paraId="0F798DBF" w14:textId="77777777" w:rsidR="00B54827" w:rsidRDefault="00B54827" w:rsidP="007A2493">
      <w:pPr>
        <w:pStyle w:val="Prrafodelista"/>
        <w:ind w:left="0"/>
        <w:jc w:val="both"/>
        <w:rPr>
          <w:rFonts w:ascii="Arial" w:hAnsi="Arial" w:cs="Arial"/>
          <w:bCs/>
          <w:noProof/>
          <w:sz w:val="22"/>
          <w:szCs w:val="22"/>
          <w:lang w:val="es-ES"/>
        </w:rPr>
      </w:pPr>
    </w:p>
    <w:p w14:paraId="353568CF" w14:textId="77777777" w:rsidR="00B54827" w:rsidRDefault="00B54827" w:rsidP="007A2493">
      <w:pPr>
        <w:pStyle w:val="Prrafodelista"/>
        <w:ind w:left="0"/>
        <w:jc w:val="both"/>
        <w:rPr>
          <w:rFonts w:ascii="Arial" w:hAnsi="Arial" w:cs="Arial"/>
          <w:bCs/>
          <w:noProof/>
          <w:sz w:val="22"/>
          <w:szCs w:val="22"/>
          <w:lang w:val="es-ES"/>
        </w:rPr>
      </w:pPr>
    </w:p>
    <w:p w14:paraId="54740253" w14:textId="77777777" w:rsidR="007A2493" w:rsidRDefault="007A2493" w:rsidP="00EE6010">
      <w:pPr>
        <w:jc w:val="center"/>
        <w:rPr>
          <w:rFonts w:ascii="Arial" w:hAnsi="Arial" w:cs="Arial"/>
          <w:bCs/>
          <w:noProof/>
          <w:sz w:val="22"/>
          <w:szCs w:val="22"/>
          <w:lang w:val="es-ES"/>
        </w:rPr>
      </w:pPr>
      <w:r w:rsidRPr="00E91444">
        <w:rPr>
          <w:rFonts w:ascii="Arial" w:hAnsi="Arial" w:cs="Arial"/>
          <w:bCs/>
          <w:noProof/>
          <w:sz w:val="22"/>
          <w:szCs w:val="22"/>
          <w:lang w:val="es-ES"/>
        </w:rPr>
        <w:drawing>
          <wp:inline distT="0" distB="0" distL="0" distR="0" wp14:anchorId="02952879" wp14:editId="58B7E3A1">
            <wp:extent cx="5589270" cy="3432740"/>
            <wp:effectExtent l="19050" t="19050" r="11430" b="15875"/>
            <wp:docPr id="1810078089" name="Imagen 1" descr="Tabl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0078089" name="Imagen 1" descr="Tabla&#10;&#10;El contenido generado por IA puede ser incorrecto."/>
                    <pic:cNvPicPr/>
                  </pic:nvPicPr>
                  <pic:blipFill>
                    <a:blip r:embed="rId31"/>
                    <a:stretch>
                      <a:fillRect/>
                    </a:stretch>
                  </pic:blipFill>
                  <pic:spPr>
                    <a:xfrm>
                      <a:off x="0" y="0"/>
                      <a:ext cx="5593317" cy="3435225"/>
                    </a:xfrm>
                    <a:prstGeom prst="rect">
                      <a:avLst/>
                    </a:prstGeom>
                    <a:ln>
                      <a:solidFill>
                        <a:schemeClr val="tx1"/>
                      </a:solidFill>
                    </a:ln>
                  </pic:spPr>
                </pic:pic>
              </a:graphicData>
            </a:graphic>
          </wp:inline>
        </w:drawing>
      </w:r>
    </w:p>
    <w:p w14:paraId="018A080B" w14:textId="77777777" w:rsidR="007A2493" w:rsidRDefault="007A2493" w:rsidP="00EE6010">
      <w:pPr>
        <w:jc w:val="center"/>
        <w:rPr>
          <w:rFonts w:ascii="Arial" w:hAnsi="Arial" w:cs="Arial"/>
          <w:bCs/>
          <w:noProof/>
          <w:sz w:val="22"/>
          <w:szCs w:val="22"/>
          <w:lang w:val="es-ES"/>
        </w:rPr>
      </w:pPr>
    </w:p>
    <w:p w14:paraId="276331F7" w14:textId="77777777" w:rsidR="007A2493" w:rsidRDefault="007A2493" w:rsidP="00EE6010">
      <w:pPr>
        <w:jc w:val="center"/>
        <w:rPr>
          <w:rFonts w:ascii="Arial" w:hAnsi="Arial" w:cs="Arial"/>
          <w:bCs/>
          <w:noProof/>
          <w:sz w:val="22"/>
          <w:szCs w:val="22"/>
          <w:lang w:val="es-ES"/>
        </w:rPr>
      </w:pPr>
    </w:p>
    <w:p w14:paraId="23808B67" w14:textId="77777777" w:rsidR="007A2493" w:rsidRDefault="007A2493" w:rsidP="00EE6010">
      <w:pPr>
        <w:jc w:val="center"/>
        <w:rPr>
          <w:rFonts w:ascii="Arial" w:hAnsi="Arial" w:cs="Arial"/>
          <w:bCs/>
          <w:noProof/>
          <w:sz w:val="22"/>
          <w:szCs w:val="22"/>
          <w:lang w:val="es-ES"/>
        </w:rPr>
      </w:pPr>
    </w:p>
    <w:p w14:paraId="7B136723" w14:textId="77777777" w:rsidR="007A2493" w:rsidRDefault="007A2493" w:rsidP="00EE6010">
      <w:pPr>
        <w:jc w:val="center"/>
        <w:rPr>
          <w:rFonts w:ascii="Arial" w:hAnsi="Arial" w:cs="Arial"/>
          <w:bCs/>
          <w:noProof/>
          <w:sz w:val="22"/>
          <w:szCs w:val="22"/>
          <w:lang w:val="es-ES"/>
        </w:rPr>
      </w:pPr>
    </w:p>
    <w:p w14:paraId="70A53839" w14:textId="77777777" w:rsidR="007A2493" w:rsidRDefault="007A2493" w:rsidP="00EE6010">
      <w:pPr>
        <w:jc w:val="center"/>
        <w:rPr>
          <w:rFonts w:ascii="Arial" w:hAnsi="Arial" w:cs="Arial"/>
          <w:bCs/>
          <w:noProof/>
          <w:sz w:val="22"/>
          <w:szCs w:val="22"/>
          <w:lang w:val="es-ES"/>
        </w:rPr>
      </w:pPr>
    </w:p>
    <w:p w14:paraId="54542739" w14:textId="77777777" w:rsidR="007A2493" w:rsidRDefault="007A2493" w:rsidP="00EE6010">
      <w:pPr>
        <w:jc w:val="center"/>
        <w:rPr>
          <w:rFonts w:ascii="Arial" w:hAnsi="Arial" w:cs="Arial"/>
          <w:bCs/>
          <w:noProof/>
          <w:sz w:val="22"/>
          <w:szCs w:val="22"/>
          <w:lang w:val="es-ES"/>
        </w:rPr>
      </w:pPr>
    </w:p>
    <w:p w14:paraId="2E28F093" w14:textId="77777777" w:rsidR="007A2493" w:rsidRDefault="007A2493" w:rsidP="00EE6010">
      <w:pPr>
        <w:jc w:val="center"/>
        <w:rPr>
          <w:rFonts w:ascii="Arial" w:hAnsi="Arial" w:cs="Arial"/>
          <w:bCs/>
          <w:noProof/>
          <w:sz w:val="22"/>
          <w:szCs w:val="22"/>
          <w:lang w:val="es-ES"/>
        </w:rPr>
      </w:pPr>
    </w:p>
    <w:p w14:paraId="4C5F7BCC" w14:textId="77777777" w:rsidR="00A737D2" w:rsidRDefault="00A737D2" w:rsidP="00EE6010">
      <w:pPr>
        <w:jc w:val="center"/>
        <w:rPr>
          <w:rFonts w:ascii="Arial" w:hAnsi="Arial" w:cs="Arial"/>
          <w:bCs/>
          <w:noProof/>
          <w:sz w:val="22"/>
          <w:szCs w:val="22"/>
          <w:lang w:val="es-ES"/>
        </w:rPr>
      </w:pPr>
    </w:p>
    <w:p w14:paraId="2ABE91BB" w14:textId="77777777" w:rsidR="007A2493" w:rsidRDefault="007A2493" w:rsidP="00EE6010">
      <w:pPr>
        <w:jc w:val="center"/>
        <w:rPr>
          <w:rFonts w:ascii="Arial" w:hAnsi="Arial" w:cs="Arial"/>
          <w:bCs/>
          <w:noProof/>
          <w:sz w:val="22"/>
          <w:szCs w:val="22"/>
          <w:lang w:val="es-ES"/>
        </w:rPr>
      </w:pPr>
    </w:p>
    <w:p w14:paraId="1570B604" w14:textId="77777777" w:rsidR="007A2493" w:rsidRPr="00960891" w:rsidRDefault="007A2493" w:rsidP="00EE6010">
      <w:pPr>
        <w:jc w:val="center"/>
        <w:rPr>
          <w:rFonts w:ascii="Arial" w:hAnsi="Arial" w:cs="Arial"/>
          <w:b/>
          <w:noProof/>
          <w:sz w:val="22"/>
          <w:szCs w:val="22"/>
          <w:lang w:val="es-ES"/>
        </w:rPr>
      </w:pPr>
      <w:r w:rsidRPr="00960891">
        <w:rPr>
          <w:rFonts w:ascii="Arial" w:hAnsi="Arial" w:cs="Arial"/>
          <w:b/>
          <w:noProof/>
          <w:sz w:val="22"/>
          <w:szCs w:val="22"/>
          <w:lang w:val="es-ES"/>
        </w:rPr>
        <w:t>Anexo 4: Registro de Reuniones Periodicas de Control.</w:t>
      </w:r>
    </w:p>
    <w:p w14:paraId="20036D24" w14:textId="77777777" w:rsidR="007A2493" w:rsidRDefault="007A2493" w:rsidP="00EE6010">
      <w:pPr>
        <w:jc w:val="center"/>
        <w:rPr>
          <w:rFonts w:ascii="Arial" w:hAnsi="Arial" w:cs="Arial"/>
          <w:bCs/>
          <w:noProof/>
          <w:sz w:val="22"/>
          <w:szCs w:val="22"/>
          <w:lang w:val="es-ES"/>
        </w:rPr>
      </w:pPr>
      <w:r>
        <w:rPr>
          <w:rFonts w:ascii="Arial" w:hAnsi="Arial" w:cs="Arial"/>
          <w:bCs/>
          <w:noProof/>
          <w:sz w:val="22"/>
          <w:szCs w:val="22"/>
          <w:lang w:val="es-ES"/>
        </w:rPr>
        <w:drawing>
          <wp:inline distT="0" distB="0" distL="0" distR="0" wp14:anchorId="06F7D87A" wp14:editId="33E88F82">
            <wp:extent cx="5528310" cy="3139222"/>
            <wp:effectExtent l="19050" t="19050" r="15240" b="23495"/>
            <wp:docPr id="1208816608" name="Imagen 5" descr="Interfaz de usuario gráfica, Aplicación&#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8816608" name="Imagen 5" descr="Interfaz de usuario gráfica, Aplicación&#10;&#10;El contenido generado por IA puede ser incorrecto."/>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564640" cy="3159852"/>
                    </a:xfrm>
                    <a:prstGeom prst="rect">
                      <a:avLst/>
                    </a:prstGeom>
                    <a:noFill/>
                    <a:ln>
                      <a:solidFill>
                        <a:schemeClr val="tx1"/>
                      </a:solidFill>
                    </a:ln>
                  </pic:spPr>
                </pic:pic>
              </a:graphicData>
            </a:graphic>
          </wp:inline>
        </w:drawing>
      </w:r>
    </w:p>
    <w:p w14:paraId="3E7ECA51" w14:textId="77777777" w:rsidR="007A2493" w:rsidRDefault="007A2493" w:rsidP="00EE6010">
      <w:pPr>
        <w:jc w:val="center"/>
        <w:rPr>
          <w:rFonts w:ascii="Arial" w:hAnsi="Arial" w:cs="Arial"/>
          <w:bCs/>
          <w:noProof/>
          <w:sz w:val="22"/>
          <w:szCs w:val="22"/>
          <w:lang w:val="es-ES"/>
        </w:rPr>
      </w:pPr>
    </w:p>
    <w:p w14:paraId="1177F748" w14:textId="77777777" w:rsidR="007A2493" w:rsidRDefault="007A2493" w:rsidP="00EE6010">
      <w:pPr>
        <w:jc w:val="center"/>
        <w:rPr>
          <w:rFonts w:ascii="Arial" w:hAnsi="Arial" w:cs="Arial"/>
          <w:bCs/>
          <w:noProof/>
          <w:sz w:val="22"/>
          <w:szCs w:val="22"/>
          <w:lang w:val="es-ES"/>
        </w:rPr>
      </w:pPr>
    </w:p>
    <w:p w14:paraId="5A09FFC2" w14:textId="77777777" w:rsidR="00EE6010" w:rsidRDefault="00EE6010" w:rsidP="00EE6010">
      <w:pPr>
        <w:jc w:val="center"/>
        <w:rPr>
          <w:rFonts w:ascii="Arial" w:hAnsi="Arial" w:cs="Arial"/>
          <w:bCs/>
          <w:noProof/>
          <w:sz w:val="22"/>
          <w:szCs w:val="22"/>
          <w:lang w:val="es-ES"/>
        </w:rPr>
      </w:pPr>
    </w:p>
    <w:p w14:paraId="05FF2D88" w14:textId="77777777" w:rsidR="00EE6010" w:rsidRDefault="00EE6010" w:rsidP="00EE6010">
      <w:pPr>
        <w:jc w:val="center"/>
        <w:rPr>
          <w:rFonts w:ascii="Arial" w:hAnsi="Arial" w:cs="Arial"/>
          <w:bCs/>
          <w:noProof/>
          <w:sz w:val="22"/>
          <w:szCs w:val="22"/>
          <w:lang w:val="es-ES"/>
        </w:rPr>
      </w:pPr>
    </w:p>
    <w:p w14:paraId="0E9E27AB" w14:textId="77777777" w:rsidR="00EE6010" w:rsidRDefault="00EE6010" w:rsidP="00EE6010">
      <w:pPr>
        <w:jc w:val="center"/>
        <w:rPr>
          <w:rFonts w:ascii="Arial" w:hAnsi="Arial" w:cs="Arial"/>
          <w:bCs/>
          <w:noProof/>
          <w:sz w:val="22"/>
          <w:szCs w:val="22"/>
          <w:lang w:val="es-ES"/>
        </w:rPr>
      </w:pPr>
    </w:p>
    <w:p w14:paraId="012824ED" w14:textId="77777777" w:rsidR="00EE6010" w:rsidRDefault="00EE6010" w:rsidP="00EE6010">
      <w:pPr>
        <w:jc w:val="center"/>
        <w:rPr>
          <w:rFonts w:ascii="Arial" w:hAnsi="Arial" w:cs="Arial"/>
          <w:bCs/>
          <w:noProof/>
          <w:sz w:val="22"/>
          <w:szCs w:val="22"/>
          <w:lang w:val="es-ES"/>
        </w:rPr>
      </w:pPr>
    </w:p>
    <w:p w14:paraId="21246B85" w14:textId="7C1D50AA" w:rsidR="007A2493" w:rsidRDefault="007A2493" w:rsidP="00EE6010">
      <w:pPr>
        <w:jc w:val="center"/>
        <w:rPr>
          <w:rFonts w:ascii="Arial" w:hAnsi="Arial" w:cs="Arial"/>
          <w:b/>
          <w:noProof/>
          <w:sz w:val="22"/>
          <w:szCs w:val="22"/>
          <w:lang w:val="es-ES"/>
        </w:rPr>
      </w:pPr>
      <w:r w:rsidRPr="00960891">
        <w:rPr>
          <w:rFonts w:ascii="Arial" w:hAnsi="Arial" w:cs="Arial"/>
          <w:b/>
          <w:noProof/>
          <w:sz w:val="22"/>
          <w:szCs w:val="22"/>
          <w:lang w:val="es-ES"/>
        </w:rPr>
        <w:t>Anexo 5: Cierre de Brechas en acceso al servicio de Agua potable de la ciudad de Cajamar</w:t>
      </w:r>
      <w:r>
        <w:rPr>
          <w:rFonts w:ascii="Arial" w:hAnsi="Arial" w:cs="Arial"/>
          <w:b/>
          <w:noProof/>
          <w:sz w:val="22"/>
          <w:szCs w:val="22"/>
          <w:lang w:val="es-ES"/>
        </w:rPr>
        <w:t>ca.</w:t>
      </w:r>
    </w:p>
    <w:p w14:paraId="5A9C0F1D" w14:textId="77777777" w:rsidR="00EE6010" w:rsidRDefault="00EE6010" w:rsidP="00EE6010">
      <w:pPr>
        <w:jc w:val="center"/>
        <w:rPr>
          <w:rFonts w:ascii="Arial" w:hAnsi="Arial" w:cs="Arial"/>
          <w:b/>
          <w:noProof/>
          <w:sz w:val="22"/>
          <w:szCs w:val="22"/>
          <w:lang w:val="es-ES"/>
        </w:rPr>
      </w:pPr>
    </w:p>
    <w:p w14:paraId="0A4746B7" w14:textId="77777777" w:rsidR="00EE6010" w:rsidRPr="00960891" w:rsidRDefault="00EE6010" w:rsidP="00EE6010">
      <w:pPr>
        <w:jc w:val="center"/>
        <w:rPr>
          <w:rFonts w:ascii="Arial" w:hAnsi="Arial" w:cs="Arial"/>
          <w:b/>
          <w:noProof/>
          <w:sz w:val="22"/>
          <w:szCs w:val="22"/>
          <w:lang w:val="es-ES"/>
        </w:rPr>
      </w:pPr>
    </w:p>
    <w:p w14:paraId="0D3D8045" w14:textId="77777777" w:rsidR="007A2493" w:rsidRDefault="007A2493" w:rsidP="00EE6010">
      <w:pPr>
        <w:jc w:val="center"/>
        <w:rPr>
          <w:rFonts w:ascii="Arial" w:hAnsi="Arial" w:cs="Arial"/>
          <w:bCs/>
          <w:noProof/>
          <w:sz w:val="22"/>
          <w:szCs w:val="22"/>
          <w:lang w:val="es-ES"/>
        </w:rPr>
      </w:pPr>
      <w:r w:rsidRPr="007E15C4">
        <w:rPr>
          <w:rFonts w:ascii="Arial" w:hAnsi="Arial" w:cs="Arial"/>
          <w:b/>
          <w:bCs/>
          <w:noProof/>
          <w:lang w:val="es-ES"/>
        </w:rPr>
        <w:drawing>
          <wp:inline distT="0" distB="0" distL="0" distR="0" wp14:anchorId="28C2362A" wp14:editId="76503800">
            <wp:extent cx="5574030" cy="2926758"/>
            <wp:effectExtent l="19050" t="19050" r="26670" b="26035"/>
            <wp:docPr id="1007142298" name="Imagen 1" descr="Imagen que contiene Interfaz de usuario gráfica&#10;&#10;El contenido generado por IA puede ser incorrec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7268448" name="Imagen 1" descr="Imagen que contiene Interfaz de usuario gráfica&#10;&#10;El contenido generado por IA puede ser incorrecto."/>
                    <pic:cNvPicPr/>
                  </pic:nvPicPr>
                  <pic:blipFill>
                    <a:blip r:embed="rId26"/>
                    <a:stretch>
                      <a:fillRect/>
                    </a:stretch>
                  </pic:blipFill>
                  <pic:spPr>
                    <a:xfrm>
                      <a:off x="0" y="0"/>
                      <a:ext cx="5598957" cy="2939846"/>
                    </a:xfrm>
                    <a:prstGeom prst="rect">
                      <a:avLst/>
                    </a:prstGeom>
                    <a:ln>
                      <a:solidFill>
                        <a:schemeClr val="tx1"/>
                      </a:solidFill>
                    </a:ln>
                  </pic:spPr>
                </pic:pic>
              </a:graphicData>
            </a:graphic>
          </wp:inline>
        </w:drawing>
      </w:r>
    </w:p>
    <w:p w14:paraId="76019665" w14:textId="77777777" w:rsidR="00EE6010" w:rsidRDefault="00EE6010" w:rsidP="00EE6010">
      <w:pPr>
        <w:jc w:val="center"/>
        <w:rPr>
          <w:rFonts w:ascii="Arial" w:hAnsi="Arial" w:cs="Arial"/>
          <w:bCs/>
          <w:noProof/>
          <w:sz w:val="22"/>
          <w:szCs w:val="22"/>
          <w:lang w:val="es-ES"/>
        </w:rPr>
      </w:pPr>
    </w:p>
    <w:p w14:paraId="0B6E9E54" w14:textId="77777777" w:rsidR="007A2493" w:rsidRDefault="007A2493" w:rsidP="00EE6010">
      <w:pPr>
        <w:jc w:val="center"/>
        <w:rPr>
          <w:rFonts w:ascii="Arial" w:hAnsi="Arial" w:cs="Arial"/>
          <w:bCs/>
          <w:noProof/>
          <w:sz w:val="22"/>
          <w:szCs w:val="22"/>
          <w:lang w:val="es-ES"/>
        </w:rPr>
      </w:pPr>
    </w:p>
    <w:p w14:paraId="2DBCA607" w14:textId="77777777" w:rsidR="007A2493" w:rsidRDefault="007A2493" w:rsidP="00EE6010">
      <w:pPr>
        <w:ind w:left="-1276"/>
        <w:jc w:val="center"/>
      </w:pPr>
    </w:p>
    <w:p w14:paraId="5E94501F" w14:textId="77777777" w:rsidR="009A6ADC" w:rsidRPr="00601706" w:rsidRDefault="009A6ADC" w:rsidP="003D3A4A">
      <w:pPr>
        <w:ind w:left="142" w:hanging="142"/>
        <w:jc w:val="center"/>
        <w:rPr>
          <w:rFonts w:ascii="Arial" w:hAnsi="Arial" w:cs="Arial"/>
          <w:b/>
          <w:sz w:val="22"/>
          <w:szCs w:val="22"/>
          <w:lang w:val="es-PE"/>
        </w:rPr>
      </w:pPr>
    </w:p>
    <w:p w14:paraId="4F5B5F5F" w14:textId="77777777" w:rsidR="00BD2AF2" w:rsidRPr="00601706" w:rsidRDefault="00BD2AF2" w:rsidP="003D3A4A">
      <w:pPr>
        <w:ind w:left="142" w:hanging="142"/>
        <w:jc w:val="center"/>
        <w:rPr>
          <w:rFonts w:ascii="Arial" w:hAnsi="Arial" w:cs="Arial"/>
          <w:b/>
          <w:sz w:val="22"/>
          <w:szCs w:val="22"/>
          <w:lang w:val="es-PE"/>
        </w:rPr>
      </w:pPr>
    </w:p>
    <w:sectPr w:rsidR="00BD2AF2" w:rsidRPr="00601706" w:rsidSect="00904E24">
      <w:type w:val="continuous"/>
      <w:pgSz w:w="11900" w:h="16840"/>
      <w:pgMar w:top="1134" w:right="680" w:bottom="964" w:left="851" w:header="680" w:footer="567" w:gutter="0"/>
      <w:cols w:space="397"/>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EBC5DF" w14:textId="77777777" w:rsidR="00670F10" w:rsidRDefault="00670F10" w:rsidP="004D469A">
      <w:r>
        <w:separator/>
      </w:r>
    </w:p>
  </w:endnote>
  <w:endnote w:type="continuationSeparator" w:id="0">
    <w:p w14:paraId="195E37FE" w14:textId="77777777" w:rsidR="00670F10" w:rsidRDefault="00670F10" w:rsidP="004D469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Tahoma">
    <w:panose1 w:val="020B0604030504040204"/>
    <w:charset w:val="00"/>
    <w:family w:val="swiss"/>
    <w:pitch w:val="variable"/>
    <w:sig w:usb0="E1002EFF" w:usb1="C000605B" w:usb2="00000029" w:usb3="00000000" w:csb0="000101FF" w:csb1="00000000"/>
  </w:font>
  <w:font w:name="Segoe UI Symbol">
    <w:panose1 w:val="020B0502040204020203"/>
    <w:charset w:val="00"/>
    <w:family w:val="swiss"/>
    <w:pitch w:val="variable"/>
    <w:sig w:usb0="800001E3" w:usb1="1200FFEF" w:usb2="0004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E19E7F4" w14:textId="77777777" w:rsidR="00E915D1" w:rsidRDefault="000D0B73" w:rsidP="00AA73E2">
    <w:pPr>
      <w:pStyle w:val="Piedepgina"/>
      <w:framePr w:wrap="around" w:vAnchor="text" w:hAnchor="margin" w:xAlign="center" w:y="1"/>
      <w:rPr>
        <w:rStyle w:val="Nmerodepgina"/>
      </w:rPr>
    </w:pPr>
    <w:r>
      <w:rPr>
        <w:rStyle w:val="Nmerodepgina"/>
      </w:rPr>
      <w:fldChar w:fldCharType="begin"/>
    </w:r>
    <w:r w:rsidR="00E915D1">
      <w:rPr>
        <w:rStyle w:val="Nmerodepgina"/>
      </w:rPr>
      <w:instrText xml:space="preserve">PAGE  </w:instrText>
    </w:r>
    <w:r>
      <w:rPr>
        <w:rStyle w:val="Nmerodepgina"/>
      </w:rPr>
      <w:fldChar w:fldCharType="end"/>
    </w:r>
  </w:p>
  <w:p w14:paraId="02E443E0" w14:textId="77777777" w:rsidR="00E915D1" w:rsidRDefault="00E915D1">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2D9D92" w14:textId="77777777" w:rsidR="00670F10" w:rsidRDefault="00670F10" w:rsidP="004D469A">
      <w:r>
        <w:separator/>
      </w:r>
    </w:p>
  </w:footnote>
  <w:footnote w:type="continuationSeparator" w:id="0">
    <w:p w14:paraId="54C07E5B" w14:textId="77777777" w:rsidR="00670F10" w:rsidRDefault="00670F10" w:rsidP="004D469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B7B35E6" w14:textId="31BDA580" w:rsidR="00E915D1" w:rsidRDefault="000D0B73" w:rsidP="00631DC1">
    <w:pPr>
      <w:pStyle w:val="Encabezado"/>
      <w:framePr w:wrap="around" w:vAnchor="text" w:hAnchor="margin" w:xAlign="outside" w:y="1"/>
      <w:rPr>
        <w:rStyle w:val="Nmerodepgina"/>
      </w:rPr>
    </w:pPr>
    <w:r>
      <w:rPr>
        <w:rStyle w:val="Nmerodepgina"/>
      </w:rPr>
      <w:fldChar w:fldCharType="begin"/>
    </w:r>
    <w:r w:rsidR="00E915D1">
      <w:rPr>
        <w:rStyle w:val="Nmerodepgina"/>
      </w:rPr>
      <w:instrText xml:space="preserve">PAGE  </w:instrText>
    </w:r>
    <w:r>
      <w:rPr>
        <w:rStyle w:val="Nmerodepgina"/>
      </w:rPr>
      <w:fldChar w:fldCharType="separate"/>
    </w:r>
    <w:r w:rsidR="00812071">
      <w:rPr>
        <w:rStyle w:val="Nmerodepgina"/>
        <w:noProof/>
      </w:rPr>
      <w:t>1</w:t>
    </w:r>
    <w:r>
      <w:rPr>
        <w:rStyle w:val="Nmerodepgina"/>
      </w:rPr>
      <w:fldChar w:fldCharType="end"/>
    </w:r>
  </w:p>
  <w:p w14:paraId="70CFA293" w14:textId="77777777" w:rsidR="00E915D1" w:rsidRDefault="00E915D1" w:rsidP="00631DC1">
    <w:pPr>
      <w:pStyle w:val="Encabezado"/>
      <w:ind w:right="360" w:firstLine="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5AA4780" w14:textId="77777777" w:rsidR="00E915D1" w:rsidRPr="001165BD" w:rsidRDefault="00E915D1" w:rsidP="00B53F71">
    <w:pPr>
      <w:pStyle w:val="Encabezado"/>
      <w:ind w:right="360" w:firstLine="360"/>
      <w:jc w:val="center"/>
      <w:rPr>
        <w:sz w:val="18"/>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21594526" w14:textId="77777777" w:rsidR="00E915D1" w:rsidRPr="008677E6" w:rsidRDefault="00B53F71" w:rsidP="004D0689">
    <w:pPr>
      <w:pStyle w:val="Encabezado"/>
      <w:ind w:right="360" w:firstLine="360"/>
      <w:jc w:val="center"/>
      <w:rPr>
        <w:sz w:val="18"/>
        <w:lang w:val="es-419"/>
      </w:rPr>
    </w:pPr>
    <w:r w:rsidRPr="008677E6">
      <w:rPr>
        <w:sz w:val="18"/>
        <w:lang w:val="es-419"/>
      </w:rPr>
      <w:t>XVIII Congreso Peruano de Geología</w:t>
    </w:r>
    <w:r w:rsidR="00FE6F07" w:rsidRPr="008677E6">
      <w:rPr>
        <w:sz w:val="18"/>
        <w:lang w:val="es-419"/>
      </w:rPr>
      <w:t>, p. xxx-xxx (201</w:t>
    </w:r>
    <w:r w:rsidRPr="008677E6">
      <w:rPr>
        <w:sz w:val="18"/>
        <w:lang w:val="es-419"/>
      </w:rPr>
      <w:t>6</w:t>
    </w:r>
    <w:r w:rsidR="00E915D1" w:rsidRPr="008677E6">
      <w:rPr>
        <w:sz w:val="18"/>
        <w:lang w:val="es-419"/>
      </w:rPr>
      <w:t>)</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105C33"/>
    <w:multiLevelType w:val="hybridMultilevel"/>
    <w:tmpl w:val="A9DC0E68"/>
    <w:lvl w:ilvl="0" w:tplc="280A0001">
      <w:start w:val="1"/>
      <w:numFmt w:val="bullet"/>
      <w:lvlText w:val=""/>
      <w:lvlJc w:val="left"/>
      <w:pPr>
        <w:ind w:left="1286" w:hanging="360"/>
      </w:pPr>
      <w:rPr>
        <w:rFonts w:ascii="Symbol" w:hAnsi="Symbol" w:hint="default"/>
      </w:rPr>
    </w:lvl>
    <w:lvl w:ilvl="1" w:tplc="280A0003" w:tentative="1">
      <w:start w:val="1"/>
      <w:numFmt w:val="bullet"/>
      <w:lvlText w:val="o"/>
      <w:lvlJc w:val="left"/>
      <w:pPr>
        <w:ind w:left="2006" w:hanging="360"/>
      </w:pPr>
      <w:rPr>
        <w:rFonts w:ascii="Courier New" w:hAnsi="Courier New" w:cs="Courier New" w:hint="default"/>
      </w:rPr>
    </w:lvl>
    <w:lvl w:ilvl="2" w:tplc="280A0005" w:tentative="1">
      <w:start w:val="1"/>
      <w:numFmt w:val="bullet"/>
      <w:lvlText w:val=""/>
      <w:lvlJc w:val="left"/>
      <w:pPr>
        <w:ind w:left="2726" w:hanging="360"/>
      </w:pPr>
      <w:rPr>
        <w:rFonts w:ascii="Wingdings" w:hAnsi="Wingdings" w:hint="default"/>
      </w:rPr>
    </w:lvl>
    <w:lvl w:ilvl="3" w:tplc="280A0001" w:tentative="1">
      <w:start w:val="1"/>
      <w:numFmt w:val="bullet"/>
      <w:lvlText w:val=""/>
      <w:lvlJc w:val="left"/>
      <w:pPr>
        <w:ind w:left="3446" w:hanging="360"/>
      </w:pPr>
      <w:rPr>
        <w:rFonts w:ascii="Symbol" w:hAnsi="Symbol" w:hint="default"/>
      </w:rPr>
    </w:lvl>
    <w:lvl w:ilvl="4" w:tplc="280A0003" w:tentative="1">
      <w:start w:val="1"/>
      <w:numFmt w:val="bullet"/>
      <w:lvlText w:val="o"/>
      <w:lvlJc w:val="left"/>
      <w:pPr>
        <w:ind w:left="4166" w:hanging="360"/>
      </w:pPr>
      <w:rPr>
        <w:rFonts w:ascii="Courier New" w:hAnsi="Courier New" w:cs="Courier New" w:hint="default"/>
      </w:rPr>
    </w:lvl>
    <w:lvl w:ilvl="5" w:tplc="280A0005" w:tentative="1">
      <w:start w:val="1"/>
      <w:numFmt w:val="bullet"/>
      <w:lvlText w:val=""/>
      <w:lvlJc w:val="left"/>
      <w:pPr>
        <w:ind w:left="4886" w:hanging="360"/>
      </w:pPr>
      <w:rPr>
        <w:rFonts w:ascii="Wingdings" w:hAnsi="Wingdings" w:hint="default"/>
      </w:rPr>
    </w:lvl>
    <w:lvl w:ilvl="6" w:tplc="280A0001" w:tentative="1">
      <w:start w:val="1"/>
      <w:numFmt w:val="bullet"/>
      <w:lvlText w:val=""/>
      <w:lvlJc w:val="left"/>
      <w:pPr>
        <w:ind w:left="5606" w:hanging="360"/>
      </w:pPr>
      <w:rPr>
        <w:rFonts w:ascii="Symbol" w:hAnsi="Symbol" w:hint="default"/>
      </w:rPr>
    </w:lvl>
    <w:lvl w:ilvl="7" w:tplc="280A0003" w:tentative="1">
      <w:start w:val="1"/>
      <w:numFmt w:val="bullet"/>
      <w:lvlText w:val="o"/>
      <w:lvlJc w:val="left"/>
      <w:pPr>
        <w:ind w:left="6326" w:hanging="360"/>
      </w:pPr>
      <w:rPr>
        <w:rFonts w:ascii="Courier New" w:hAnsi="Courier New" w:cs="Courier New" w:hint="default"/>
      </w:rPr>
    </w:lvl>
    <w:lvl w:ilvl="8" w:tplc="280A0005" w:tentative="1">
      <w:start w:val="1"/>
      <w:numFmt w:val="bullet"/>
      <w:lvlText w:val=""/>
      <w:lvlJc w:val="left"/>
      <w:pPr>
        <w:ind w:left="7046" w:hanging="360"/>
      </w:pPr>
      <w:rPr>
        <w:rFonts w:ascii="Wingdings" w:hAnsi="Wingdings" w:hint="default"/>
      </w:rPr>
    </w:lvl>
  </w:abstractNum>
  <w:abstractNum w:abstractNumId="1" w15:restartNumberingAfterBreak="0">
    <w:nsid w:val="05D614EF"/>
    <w:multiLevelType w:val="hybridMultilevel"/>
    <w:tmpl w:val="595819D8"/>
    <w:lvl w:ilvl="0" w:tplc="B4281A0A">
      <w:start w:val="1"/>
      <w:numFmt w:val="decimal"/>
      <w:lvlText w:val="%1)"/>
      <w:lvlJc w:val="left"/>
      <w:pPr>
        <w:ind w:left="926" w:hanging="360"/>
      </w:pPr>
      <w:rPr>
        <w:rFonts w:hint="default"/>
      </w:rPr>
    </w:lvl>
    <w:lvl w:ilvl="1" w:tplc="080A0019" w:tentative="1">
      <w:start w:val="1"/>
      <w:numFmt w:val="lowerLetter"/>
      <w:lvlText w:val="%2."/>
      <w:lvlJc w:val="left"/>
      <w:pPr>
        <w:ind w:left="1646" w:hanging="360"/>
      </w:pPr>
    </w:lvl>
    <w:lvl w:ilvl="2" w:tplc="080A001B" w:tentative="1">
      <w:start w:val="1"/>
      <w:numFmt w:val="lowerRoman"/>
      <w:lvlText w:val="%3."/>
      <w:lvlJc w:val="right"/>
      <w:pPr>
        <w:ind w:left="2366" w:hanging="180"/>
      </w:pPr>
    </w:lvl>
    <w:lvl w:ilvl="3" w:tplc="080A000F" w:tentative="1">
      <w:start w:val="1"/>
      <w:numFmt w:val="decimal"/>
      <w:lvlText w:val="%4."/>
      <w:lvlJc w:val="left"/>
      <w:pPr>
        <w:ind w:left="3086" w:hanging="360"/>
      </w:pPr>
    </w:lvl>
    <w:lvl w:ilvl="4" w:tplc="080A0019" w:tentative="1">
      <w:start w:val="1"/>
      <w:numFmt w:val="lowerLetter"/>
      <w:lvlText w:val="%5."/>
      <w:lvlJc w:val="left"/>
      <w:pPr>
        <w:ind w:left="3806" w:hanging="360"/>
      </w:pPr>
    </w:lvl>
    <w:lvl w:ilvl="5" w:tplc="080A001B" w:tentative="1">
      <w:start w:val="1"/>
      <w:numFmt w:val="lowerRoman"/>
      <w:lvlText w:val="%6."/>
      <w:lvlJc w:val="right"/>
      <w:pPr>
        <w:ind w:left="4526" w:hanging="180"/>
      </w:pPr>
    </w:lvl>
    <w:lvl w:ilvl="6" w:tplc="080A000F" w:tentative="1">
      <w:start w:val="1"/>
      <w:numFmt w:val="decimal"/>
      <w:lvlText w:val="%7."/>
      <w:lvlJc w:val="left"/>
      <w:pPr>
        <w:ind w:left="5246" w:hanging="360"/>
      </w:pPr>
    </w:lvl>
    <w:lvl w:ilvl="7" w:tplc="080A0019" w:tentative="1">
      <w:start w:val="1"/>
      <w:numFmt w:val="lowerLetter"/>
      <w:lvlText w:val="%8."/>
      <w:lvlJc w:val="left"/>
      <w:pPr>
        <w:ind w:left="5966" w:hanging="360"/>
      </w:pPr>
    </w:lvl>
    <w:lvl w:ilvl="8" w:tplc="080A001B" w:tentative="1">
      <w:start w:val="1"/>
      <w:numFmt w:val="lowerRoman"/>
      <w:lvlText w:val="%9."/>
      <w:lvlJc w:val="right"/>
      <w:pPr>
        <w:ind w:left="6686" w:hanging="180"/>
      </w:pPr>
    </w:lvl>
  </w:abstractNum>
  <w:abstractNum w:abstractNumId="2" w15:restartNumberingAfterBreak="0">
    <w:nsid w:val="0EFA3805"/>
    <w:multiLevelType w:val="hybridMultilevel"/>
    <w:tmpl w:val="BCE65A80"/>
    <w:lvl w:ilvl="0" w:tplc="280A0003">
      <w:start w:val="1"/>
      <w:numFmt w:val="bullet"/>
      <w:lvlText w:val="o"/>
      <w:lvlJc w:val="left"/>
      <w:pPr>
        <w:ind w:left="360" w:hanging="360"/>
      </w:pPr>
      <w:rPr>
        <w:rFonts w:ascii="Courier New" w:hAnsi="Courier New" w:cs="Courier New"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 w15:restartNumberingAfterBreak="0">
    <w:nsid w:val="11215063"/>
    <w:multiLevelType w:val="hybridMultilevel"/>
    <w:tmpl w:val="3E8623DA"/>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4" w15:restartNumberingAfterBreak="0">
    <w:nsid w:val="14E30D45"/>
    <w:multiLevelType w:val="hybridMultilevel"/>
    <w:tmpl w:val="7BE0D49C"/>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5" w15:restartNumberingAfterBreak="0">
    <w:nsid w:val="17507C2F"/>
    <w:multiLevelType w:val="hybridMultilevel"/>
    <w:tmpl w:val="2BA811F8"/>
    <w:lvl w:ilvl="0" w:tplc="28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7BA6305"/>
    <w:multiLevelType w:val="hybridMultilevel"/>
    <w:tmpl w:val="2B9A371A"/>
    <w:lvl w:ilvl="0" w:tplc="080A000F">
      <w:start w:val="1"/>
      <w:numFmt w:val="decimal"/>
      <w:lvlText w:val="%1."/>
      <w:lvlJc w:val="left"/>
      <w:pPr>
        <w:ind w:left="720" w:hanging="360"/>
      </w:p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7" w15:restartNumberingAfterBreak="0">
    <w:nsid w:val="19FB7731"/>
    <w:multiLevelType w:val="hybridMultilevel"/>
    <w:tmpl w:val="138055C4"/>
    <w:lvl w:ilvl="0" w:tplc="FFFFFFFF">
      <w:start w:val="1"/>
      <w:numFmt w:val="decimal"/>
      <w:lvlText w:val="%1."/>
      <w:lvlJc w:val="left"/>
      <w:pPr>
        <w:ind w:left="720" w:hanging="360"/>
      </w:pPr>
    </w:lvl>
    <w:lvl w:ilvl="1" w:tplc="280A0001">
      <w:start w:val="1"/>
      <w:numFmt w:val="bullet"/>
      <w:lvlText w:val=""/>
      <w:lvlJc w:val="left"/>
      <w:pPr>
        <w:ind w:left="360" w:hanging="360"/>
      </w:pPr>
      <w:rPr>
        <w:rFonts w:ascii="Symbol" w:hAnsi="Symbol"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8" w15:restartNumberingAfterBreak="0">
    <w:nsid w:val="1CA17F9A"/>
    <w:multiLevelType w:val="hybridMultilevel"/>
    <w:tmpl w:val="037268F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9" w15:restartNumberingAfterBreak="0">
    <w:nsid w:val="20883FFF"/>
    <w:multiLevelType w:val="hybridMultilevel"/>
    <w:tmpl w:val="DB88782A"/>
    <w:lvl w:ilvl="0" w:tplc="280A0003">
      <w:start w:val="1"/>
      <w:numFmt w:val="bullet"/>
      <w:lvlText w:val="o"/>
      <w:lvlJc w:val="left"/>
      <w:pPr>
        <w:ind w:left="360" w:hanging="360"/>
      </w:pPr>
      <w:rPr>
        <w:rFonts w:ascii="Courier New" w:hAnsi="Courier New" w:cs="Courier New"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10" w15:restartNumberingAfterBreak="0">
    <w:nsid w:val="215C0093"/>
    <w:multiLevelType w:val="hybridMultilevel"/>
    <w:tmpl w:val="50369F98"/>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abstractNum w:abstractNumId="11" w15:restartNumberingAfterBreak="0">
    <w:nsid w:val="219F03BF"/>
    <w:multiLevelType w:val="hybridMultilevel"/>
    <w:tmpl w:val="29D0583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2" w15:restartNumberingAfterBreak="0">
    <w:nsid w:val="21C25A46"/>
    <w:multiLevelType w:val="hybridMultilevel"/>
    <w:tmpl w:val="659693D8"/>
    <w:lvl w:ilvl="0" w:tplc="28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13" w15:restartNumberingAfterBreak="0">
    <w:nsid w:val="2595724B"/>
    <w:multiLevelType w:val="hybridMultilevel"/>
    <w:tmpl w:val="FA8C6452"/>
    <w:lvl w:ilvl="0" w:tplc="280A0005">
      <w:start w:val="1"/>
      <w:numFmt w:val="bullet"/>
      <w:lvlText w:val=""/>
      <w:lvlJc w:val="left"/>
      <w:pPr>
        <w:ind w:left="360" w:hanging="360"/>
      </w:pPr>
      <w:rPr>
        <w:rFonts w:ascii="Wingdings" w:hAnsi="Wingdings" w:hint="default"/>
      </w:rPr>
    </w:lvl>
    <w:lvl w:ilvl="1" w:tplc="580A0003">
      <w:start w:val="1"/>
      <w:numFmt w:val="bullet"/>
      <w:lvlText w:val="o"/>
      <w:lvlJc w:val="left"/>
      <w:pPr>
        <w:ind w:left="1080" w:hanging="360"/>
      </w:pPr>
      <w:rPr>
        <w:rFonts w:ascii="Courier New" w:hAnsi="Courier New" w:cs="Courier New" w:hint="default"/>
      </w:rPr>
    </w:lvl>
    <w:lvl w:ilvl="2" w:tplc="580A0005" w:tentative="1">
      <w:start w:val="1"/>
      <w:numFmt w:val="bullet"/>
      <w:lvlText w:val=""/>
      <w:lvlJc w:val="left"/>
      <w:pPr>
        <w:ind w:left="1800" w:hanging="360"/>
      </w:pPr>
      <w:rPr>
        <w:rFonts w:ascii="Wingdings" w:hAnsi="Wingdings" w:hint="default"/>
      </w:rPr>
    </w:lvl>
    <w:lvl w:ilvl="3" w:tplc="580A0001" w:tentative="1">
      <w:start w:val="1"/>
      <w:numFmt w:val="bullet"/>
      <w:lvlText w:val=""/>
      <w:lvlJc w:val="left"/>
      <w:pPr>
        <w:ind w:left="2520" w:hanging="360"/>
      </w:pPr>
      <w:rPr>
        <w:rFonts w:ascii="Symbol" w:hAnsi="Symbol" w:hint="default"/>
      </w:rPr>
    </w:lvl>
    <w:lvl w:ilvl="4" w:tplc="580A0003" w:tentative="1">
      <w:start w:val="1"/>
      <w:numFmt w:val="bullet"/>
      <w:lvlText w:val="o"/>
      <w:lvlJc w:val="left"/>
      <w:pPr>
        <w:ind w:left="3240" w:hanging="360"/>
      </w:pPr>
      <w:rPr>
        <w:rFonts w:ascii="Courier New" w:hAnsi="Courier New" w:cs="Courier New" w:hint="default"/>
      </w:rPr>
    </w:lvl>
    <w:lvl w:ilvl="5" w:tplc="580A0005" w:tentative="1">
      <w:start w:val="1"/>
      <w:numFmt w:val="bullet"/>
      <w:lvlText w:val=""/>
      <w:lvlJc w:val="left"/>
      <w:pPr>
        <w:ind w:left="3960" w:hanging="360"/>
      </w:pPr>
      <w:rPr>
        <w:rFonts w:ascii="Wingdings" w:hAnsi="Wingdings" w:hint="default"/>
      </w:rPr>
    </w:lvl>
    <w:lvl w:ilvl="6" w:tplc="580A0001" w:tentative="1">
      <w:start w:val="1"/>
      <w:numFmt w:val="bullet"/>
      <w:lvlText w:val=""/>
      <w:lvlJc w:val="left"/>
      <w:pPr>
        <w:ind w:left="4680" w:hanging="360"/>
      </w:pPr>
      <w:rPr>
        <w:rFonts w:ascii="Symbol" w:hAnsi="Symbol" w:hint="default"/>
      </w:rPr>
    </w:lvl>
    <w:lvl w:ilvl="7" w:tplc="580A0003" w:tentative="1">
      <w:start w:val="1"/>
      <w:numFmt w:val="bullet"/>
      <w:lvlText w:val="o"/>
      <w:lvlJc w:val="left"/>
      <w:pPr>
        <w:ind w:left="5400" w:hanging="360"/>
      </w:pPr>
      <w:rPr>
        <w:rFonts w:ascii="Courier New" w:hAnsi="Courier New" w:cs="Courier New" w:hint="default"/>
      </w:rPr>
    </w:lvl>
    <w:lvl w:ilvl="8" w:tplc="580A0005" w:tentative="1">
      <w:start w:val="1"/>
      <w:numFmt w:val="bullet"/>
      <w:lvlText w:val=""/>
      <w:lvlJc w:val="left"/>
      <w:pPr>
        <w:ind w:left="6120" w:hanging="360"/>
      </w:pPr>
      <w:rPr>
        <w:rFonts w:ascii="Wingdings" w:hAnsi="Wingdings" w:hint="default"/>
      </w:rPr>
    </w:lvl>
  </w:abstractNum>
  <w:abstractNum w:abstractNumId="14" w15:restartNumberingAfterBreak="0">
    <w:nsid w:val="28690C54"/>
    <w:multiLevelType w:val="hybridMultilevel"/>
    <w:tmpl w:val="3AA89002"/>
    <w:lvl w:ilvl="0" w:tplc="280A0001">
      <w:start w:val="1"/>
      <w:numFmt w:val="bullet"/>
      <w:lvlText w:val=""/>
      <w:lvlJc w:val="left"/>
      <w:pPr>
        <w:ind w:left="1776" w:hanging="360"/>
      </w:pPr>
      <w:rPr>
        <w:rFonts w:ascii="Symbol" w:hAnsi="Symbol" w:hint="default"/>
      </w:rPr>
    </w:lvl>
    <w:lvl w:ilvl="1" w:tplc="FFFFFFFF">
      <w:numFmt w:val="bullet"/>
      <w:lvlText w:val="-"/>
      <w:lvlJc w:val="left"/>
      <w:pPr>
        <w:ind w:left="2496" w:hanging="360"/>
      </w:pPr>
      <w:rPr>
        <w:rFonts w:ascii="Arial" w:eastAsiaTheme="minorEastAsia" w:hAnsi="Arial" w:cs="Arial"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15" w15:restartNumberingAfterBreak="0">
    <w:nsid w:val="28FB5374"/>
    <w:multiLevelType w:val="hybridMultilevel"/>
    <w:tmpl w:val="B008D3AE"/>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6" w15:restartNumberingAfterBreak="0">
    <w:nsid w:val="2A32061C"/>
    <w:multiLevelType w:val="multilevel"/>
    <w:tmpl w:val="9416785E"/>
    <w:lvl w:ilvl="0">
      <w:start w:val="1"/>
      <w:numFmt w:val="decimal"/>
      <w:lvlText w:val="%1."/>
      <w:lvlJc w:val="left"/>
      <w:pPr>
        <w:ind w:left="720" w:hanging="360"/>
      </w:pPr>
    </w:lvl>
    <w:lvl w:ilvl="1">
      <w:start w:val="5"/>
      <w:numFmt w:val="decimal"/>
      <w:isLgl/>
      <w:lvlText w:val="%1.%2"/>
      <w:lvlJc w:val="left"/>
      <w:pPr>
        <w:ind w:left="732" w:hanging="372"/>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160" w:hanging="1800"/>
      </w:pPr>
      <w:rPr>
        <w:rFonts w:hint="default"/>
      </w:rPr>
    </w:lvl>
  </w:abstractNum>
  <w:abstractNum w:abstractNumId="17" w15:restartNumberingAfterBreak="0">
    <w:nsid w:val="319B390A"/>
    <w:multiLevelType w:val="hybridMultilevel"/>
    <w:tmpl w:val="E6F87DE6"/>
    <w:lvl w:ilvl="0" w:tplc="280A0003">
      <w:start w:val="1"/>
      <w:numFmt w:val="bullet"/>
      <w:lvlText w:val="o"/>
      <w:lvlJc w:val="left"/>
      <w:pPr>
        <w:ind w:left="720" w:hanging="360"/>
      </w:pPr>
      <w:rPr>
        <w:rFonts w:ascii="Courier New" w:hAnsi="Courier New" w:cs="Courier New"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18" w15:restartNumberingAfterBreak="0">
    <w:nsid w:val="323D7B7E"/>
    <w:multiLevelType w:val="hybridMultilevel"/>
    <w:tmpl w:val="AF642CDA"/>
    <w:lvl w:ilvl="0" w:tplc="280A0015">
      <w:start w:val="1"/>
      <w:numFmt w:val="upperLetter"/>
      <w:lvlText w:val="%1."/>
      <w:lvlJc w:val="left"/>
      <w:pPr>
        <w:ind w:left="720" w:hanging="360"/>
      </w:pPr>
    </w:lvl>
    <w:lvl w:ilvl="1" w:tplc="FFFFFFFF">
      <w:start w:val="1"/>
      <w:numFmt w:val="lowerLetter"/>
      <w:lvlText w:val="%2."/>
      <w:lvlJc w:val="left"/>
      <w:pPr>
        <w:ind w:left="1440" w:hanging="360"/>
      </w:p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37957F7B"/>
    <w:multiLevelType w:val="hybridMultilevel"/>
    <w:tmpl w:val="E318C580"/>
    <w:lvl w:ilvl="0" w:tplc="280A0003">
      <w:start w:val="1"/>
      <w:numFmt w:val="bullet"/>
      <w:lvlText w:val="o"/>
      <w:lvlJc w:val="left"/>
      <w:pPr>
        <w:ind w:left="360" w:hanging="360"/>
      </w:pPr>
      <w:rPr>
        <w:rFonts w:ascii="Courier New" w:hAnsi="Courier New" w:cs="Courier New"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0" w15:restartNumberingAfterBreak="0">
    <w:nsid w:val="3B877CF2"/>
    <w:multiLevelType w:val="hybridMultilevel"/>
    <w:tmpl w:val="7F58B1EA"/>
    <w:lvl w:ilvl="0" w:tplc="080A0001">
      <w:start w:val="1"/>
      <w:numFmt w:val="bullet"/>
      <w:lvlText w:val=""/>
      <w:lvlJc w:val="left"/>
      <w:pPr>
        <w:ind w:left="720" w:hanging="360"/>
      </w:pPr>
      <w:rPr>
        <w:rFonts w:ascii="Symbol" w:hAnsi="Symbol" w:hint="default"/>
      </w:rPr>
    </w:lvl>
    <w:lvl w:ilvl="1" w:tplc="FFFFFFFF" w:tentative="1">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21" w15:restartNumberingAfterBreak="0">
    <w:nsid w:val="3CF96A2A"/>
    <w:multiLevelType w:val="hybridMultilevel"/>
    <w:tmpl w:val="3D00795E"/>
    <w:lvl w:ilvl="0" w:tplc="280A0003">
      <w:start w:val="1"/>
      <w:numFmt w:val="bullet"/>
      <w:lvlText w:val="o"/>
      <w:lvlJc w:val="left"/>
      <w:pPr>
        <w:ind w:left="360" w:hanging="360"/>
      </w:pPr>
      <w:rPr>
        <w:rFonts w:ascii="Courier New" w:hAnsi="Courier New" w:cs="Courier New"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22" w15:restartNumberingAfterBreak="0">
    <w:nsid w:val="40775819"/>
    <w:multiLevelType w:val="hybridMultilevel"/>
    <w:tmpl w:val="147C4A14"/>
    <w:lvl w:ilvl="0" w:tplc="280A0003">
      <w:start w:val="1"/>
      <w:numFmt w:val="bullet"/>
      <w:lvlText w:val="o"/>
      <w:lvlJc w:val="left"/>
      <w:pPr>
        <w:ind w:left="1776" w:hanging="360"/>
      </w:pPr>
      <w:rPr>
        <w:rFonts w:ascii="Courier New" w:hAnsi="Courier New" w:cs="Courier New" w:hint="default"/>
      </w:rPr>
    </w:lvl>
    <w:lvl w:ilvl="1" w:tplc="280A0003">
      <w:start w:val="1"/>
      <w:numFmt w:val="bullet"/>
      <w:lvlText w:val="o"/>
      <w:lvlJc w:val="left"/>
      <w:pPr>
        <w:ind w:left="2496" w:hanging="360"/>
      </w:pPr>
      <w:rPr>
        <w:rFonts w:ascii="Courier New" w:hAnsi="Courier New" w:cs="Courier New" w:hint="default"/>
      </w:rPr>
    </w:lvl>
    <w:lvl w:ilvl="2" w:tplc="280A0005" w:tentative="1">
      <w:start w:val="1"/>
      <w:numFmt w:val="bullet"/>
      <w:lvlText w:val=""/>
      <w:lvlJc w:val="left"/>
      <w:pPr>
        <w:ind w:left="3216" w:hanging="360"/>
      </w:pPr>
      <w:rPr>
        <w:rFonts w:ascii="Wingdings" w:hAnsi="Wingdings" w:hint="default"/>
      </w:rPr>
    </w:lvl>
    <w:lvl w:ilvl="3" w:tplc="280A0001" w:tentative="1">
      <w:start w:val="1"/>
      <w:numFmt w:val="bullet"/>
      <w:lvlText w:val=""/>
      <w:lvlJc w:val="left"/>
      <w:pPr>
        <w:ind w:left="3936" w:hanging="360"/>
      </w:pPr>
      <w:rPr>
        <w:rFonts w:ascii="Symbol" w:hAnsi="Symbol" w:hint="default"/>
      </w:rPr>
    </w:lvl>
    <w:lvl w:ilvl="4" w:tplc="280A0003" w:tentative="1">
      <w:start w:val="1"/>
      <w:numFmt w:val="bullet"/>
      <w:lvlText w:val="o"/>
      <w:lvlJc w:val="left"/>
      <w:pPr>
        <w:ind w:left="4656" w:hanging="360"/>
      </w:pPr>
      <w:rPr>
        <w:rFonts w:ascii="Courier New" w:hAnsi="Courier New" w:cs="Courier New" w:hint="default"/>
      </w:rPr>
    </w:lvl>
    <w:lvl w:ilvl="5" w:tplc="280A0005" w:tentative="1">
      <w:start w:val="1"/>
      <w:numFmt w:val="bullet"/>
      <w:lvlText w:val=""/>
      <w:lvlJc w:val="left"/>
      <w:pPr>
        <w:ind w:left="5376" w:hanging="360"/>
      </w:pPr>
      <w:rPr>
        <w:rFonts w:ascii="Wingdings" w:hAnsi="Wingdings" w:hint="default"/>
      </w:rPr>
    </w:lvl>
    <w:lvl w:ilvl="6" w:tplc="280A0001" w:tentative="1">
      <w:start w:val="1"/>
      <w:numFmt w:val="bullet"/>
      <w:lvlText w:val=""/>
      <w:lvlJc w:val="left"/>
      <w:pPr>
        <w:ind w:left="6096" w:hanging="360"/>
      </w:pPr>
      <w:rPr>
        <w:rFonts w:ascii="Symbol" w:hAnsi="Symbol" w:hint="default"/>
      </w:rPr>
    </w:lvl>
    <w:lvl w:ilvl="7" w:tplc="280A0003" w:tentative="1">
      <w:start w:val="1"/>
      <w:numFmt w:val="bullet"/>
      <w:lvlText w:val="o"/>
      <w:lvlJc w:val="left"/>
      <w:pPr>
        <w:ind w:left="6816" w:hanging="360"/>
      </w:pPr>
      <w:rPr>
        <w:rFonts w:ascii="Courier New" w:hAnsi="Courier New" w:cs="Courier New" w:hint="default"/>
      </w:rPr>
    </w:lvl>
    <w:lvl w:ilvl="8" w:tplc="280A0005" w:tentative="1">
      <w:start w:val="1"/>
      <w:numFmt w:val="bullet"/>
      <w:lvlText w:val=""/>
      <w:lvlJc w:val="left"/>
      <w:pPr>
        <w:ind w:left="7536" w:hanging="360"/>
      </w:pPr>
      <w:rPr>
        <w:rFonts w:ascii="Wingdings" w:hAnsi="Wingdings" w:hint="default"/>
      </w:rPr>
    </w:lvl>
  </w:abstractNum>
  <w:abstractNum w:abstractNumId="23" w15:restartNumberingAfterBreak="0">
    <w:nsid w:val="42225948"/>
    <w:multiLevelType w:val="hybridMultilevel"/>
    <w:tmpl w:val="ACEEA834"/>
    <w:lvl w:ilvl="0" w:tplc="280A0001">
      <w:start w:val="1"/>
      <w:numFmt w:val="bullet"/>
      <w:lvlText w:val=""/>
      <w:lvlJc w:val="left"/>
      <w:pPr>
        <w:ind w:left="1440" w:hanging="360"/>
      </w:pPr>
      <w:rPr>
        <w:rFonts w:ascii="Symbol" w:hAnsi="Symbol"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24" w15:restartNumberingAfterBreak="0">
    <w:nsid w:val="475E31F0"/>
    <w:multiLevelType w:val="hybridMultilevel"/>
    <w:tmpl w:val="02B08E3C"/>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25" w15:restartNumberingAfterBreak="0">
    <w:nsid w:val="481B059E"/>
    <w:multiLevelType w:val="hybridMultilevel"/>
    <w:tmpl w:val="5CC6947C"/>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26" w15:restartNumberingAfterBreak="0">
    <w:nsid w:val="484B1AC2"/>
    <w:multiLevelType w:val="hybridMultilevel"/>
    <w:tmpl w:val="8E827B52"/>
    <w:lvl w:ilvl="0" w:tplc="5EF084A8">
      <w:start w:val="1"/>
      <w:numFmt w:val="decimal"/>
      <w:lvlText w:val="%1."/>
      <w:lvlJc w:val="left"/>
      <w:pPr>
        <w:ind w:left="790" w:hanging="430"/>
      </w:pPr>
      <w:rPr>
        <w:rFonts w:hint="default"/>
      </w:rPr>
    </w:lvl>
    <w:lvl w:ilvl="1" w:tplc="580A0019" w:tentative="1">
      <w:start w:val="1"/>
      <w:numFmt w:val="lowerLetter"/>
      <w:lvlText w:val="%2."/>
      <w:lvlJc w:val="left"/>
      <w:pPr>
        <w:ind w:left="1440" w:hanging="360"/>
      </w:pPr>
    </w:lvl>
    <w:lvl w:ilvl="2" w:tplc="580A001B" w:tentative="1">
      <w:start w:val="1"/>
      <w:numFmt w:val="lowerRoman"/>
      <w:lvlText w:val="%3."/>
      <w:lvlJc w:val="right"/>
      <w:pPr>
        <w:ind w:left="2160" w:hanging="180"/>
      </w:pPr>
    </w:lvl>
    <w:lvl w:ilvl="3" w:tplc="580A000F" w:tentative="1">
      <w:start w:val="1"/>
      <w:numFmt w:val="decimal"/>
      <w:lvlText w:val="%4."/>
      <w:lvlJc w:val="left"/>
      <w:pPr>
        <w:ind w:left="2880" w:hanging="360"/>
      </w:pPr>
    </w:lvl>
    <w:lvl w:ilvl="4" w:tplc="580A0019" w:tentative="1">
      <w:start w:val="1"/>
      <w:numFmt w:val="lowerLetter"/>
      <w:lvlText w:val="%5."/>
      <w:lvlJc w:val="left"/>
      <w:pPr>
        <w:ind w:left="3600" w:hanging="360"/>
      </w:pPr>
    </w:lvl>
    <w:lvl w:ilvl="5" w:tplc="580A001B" w:tentative="1">
      <w:start w:val="1"/>
      <w:numFmt w:val="lowerRoman"/>
      <w:lvlText w:val="%6."/>
      <w:lvlJc w:val="right"/>
      <w:pPr>
        <w:ind w:left="4320" w:hanging="180"/>
      </w:pPr>
    </w:lvl>
    <w:lvl w:ilvl="6" w:tplc="580A000F" w:tentative="1">
      <w:start w:val="1"/>
      <w:numFmt w:val="decimal"/>
      <w:lvlText w:val="%7."/>
      <w:lvlJc w:val="left"/>
      <w:pPr>
        <w:ind w:left="5040" w:hanging="360"/>
      </w:pPr>
    </w:lvl>
    <w:lvl w:ilvl="7" w:tplc="580A0019" w:tentative="1">
      <w:start w:val="1"/>
      <w:numFmt w:val="lowerLetter"/>
      <w:lvlText w:val="%8."/>
      <w:lvlJc w:val="left"/>
      <w:pPr>
        <w:ind w:left="5760" w:hanging="360"/>
      </w:pPr>
    </w:lvl>
    <w:lvl w:ilvl="8" w:tplc="580A001B" w:tentative="1">
      <w:start w:val="1"/>
      <w:numFmt w:val="lowerRoman"/>
      <w:lvlText w:val="%9."/>
      <w:lvlJc w:val="right"/>
      <w:pPr>
        <w:ind w:left="6480" w:hanging="180"/>
      </w:pPr>
    </w:lvl>
  </w:abstractNum>
  <w:abstractNum w:abstractNumId="27" w15:restartNumberingAfterBreak="0">
    <w:nsid w:val="4B577D83"/>
    <w:multiLevelType w:val="multilevel"/>
    <w:tmpl w:val="DECA8F4E"/>
    <w:lvl w:ilvl="0">
      <w:start w:val="2"/>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8" w15:restartNumberingAfterBreak="0">
    <w:nsid w:val="4C3C6E97"/>
    <w:multiLevelType w:val="hybridMultilevel"/>
    <w:tmpl w:val="51A817F8"/>
    <w:lvl w:ilvl="0" w:tplc="28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29" w15:restartNumberingAfterBreak="0">
    <w:nsid w:val="4E5B39A3"/>
    <w:multiLevelType w:val="hybridMultilevel"/>
    <w:tmpl w:val="AA50570C"/>
    <w:lvl w:ilvl="0" w:tplc="280A0003">
      <w:start w:val="1"/>
      <w:numFmt w:val="bullet"/>
      <w:lvlText w:val="o"/>
      <w:lvlJc w:val="left"/>
      <w:pPr>
        <w:ind w:left="360" w:hanging="360"/>
      </w:pPr>
      <w:rPr>
        <w:rFonts w:ascii="Courier New" w:hAnsi="Courier New" w:cs="Courier New"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0" w15:restartNumberingAfterBreak="0">
    <w:nsid w:val="521A6459"/>
    <w:multiLevelType w:val="multilevel"/>
    <w:tmpl w:val="F4062876"/>
    <w:lvl w:ilvl="0">
      <w:start w:val="3"/>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1" w15:restartNumberingAfterBreak="0">
    <w:nsid w:val="531E71D8"/>
    <w:multiLevelType w:val="hybridMultilevel"/>
    <w:tmpl w:val="2536E23A"/>
    <w:lvl w:ilvl="0" w:tplc="28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2" w15:restartNumberingAfterBreak="0">
    <w:nsid w:val="55DE6249"/>
    <w:multiLevelType w:val="hybridMultilevel"/>
    <w:tmpl w:val="CF7E9020"/>
    <w:lvl w:ilvl="0" w:tplc="280A0005">
      <w:start w:val="1"/>
      <w:numFmt w:val="bullet"/>
      <w:lvlText w:val=""/>
      <w:lvlJc w:val="left"/>
      <w:pPr>
        <w:ind w:left="360" w:hanging="360"/>
      </w:pPr>
      <w:rPr>
        <w:rFonts w:ascii="Wingdings" w:hAnsi="Wingdings"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33" w15:restartNumberingAfterBreak="0">
    <w:nsid w:val="57C726E8"/>
    <w:multiLevelType w:val="hybridMultilevel"/>
    <w:tmpl w:val="BF8835D0"/>
    <w:lvl w:ilvl="0" w:tplc="FFFFFFFF">
      <w:start w:val="1"/>
      <w:numFmt w:val="decimal"/>
      <w:lvlText w:val="%1."/>
      <w:lvlJc w:val="left"/>
      <w:pPr>
        <w:ind w:left="720" w:hanging="360"/>
      </w:pPr>
    </w:lvl>
    <w:lvl w:ilvl="1" w:tplc="280A0005">
      <w:start w:val="1"/>
      <w:numFmt w:val="bullet"/>
      <w:lvlText w:val=""/>
      <w:lvlJc w:val="left"/>
      <w:pPr>
        <w:ind w:left="360" w:hanging="360"/>
      </w:pPr>
      <w:rPr>
        <w:rFonts w:ascii="Wingdings" w:hAnsi="Wingdings" w:hint="default"/>
      </w:rPr>
    </w:lvl>
    <w:lvl w:ilvl="2" w:tplc="FFFFFFFF">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4" w15:restartNumberingAfterBreak="0">
    <w:nsid w:val="57CF5868"/>
    <w:multiLevelType w:val="hybridMultilevel"/>
    <w:tmpl w:val="A65A58D8"/>
    <w:lvl w:ilvl="0" w:tplc="28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5" w15:restartNumberingAfterBreak="0">
    <w:nsid w:val="58075733"/>
    <w:multiLevelType w:val="hybridMultilevel"/>
    <w:tmpl w:val="D5243D40"/>
    <w:lvl w:ilvl="0" w:tplc="28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36" w15:restartNumberingAfterBreak="0">
    <w:nsid w:val="58A327EA"/>
    <w:multiLevelType w:val="hybridMultilevel"/>
    <w:tmpl w:val="E8A806B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37" w15:restartNumberingAfterBreak="0">
    <w:nsid w:val="5A967E12"/>
    <w:multiLevelType w:val="hybridMultilevel"/>
    <w:tmpl w:val="AF4A539E"/>
    <w:lvl w:ilvl="0" w:tplc="280A0005">
      <w:start w:val="1"/>
      <w:numFmt w:val="bullet"/>
      <w:lvlText w:val=""/>
      <w:lvlJc w:val="left"/>
      <w:pPr>
        <w:ind w:left="720" w:hanging="360"/>
      </w:pPr>
      <w:rPr>
        <w:rFonts w:ascii="Wingdings" w:hAnsi="Wingdings" w:hint="default"/>
      </w:rPr>
    </w:lvl>
    <w:lvl w:ilvl="1" w:tplc="280A0003" w:tentative="1">
      <w:start w:val="1"/>
      <w:numFmt w:val="bullet"/>
      <w:lvlText w:val="o"/>
      <w:lvlJc w:val="left"/>
      <w:pPr>
        <w:ind w:left="1440" w:hanging="360"/>
      </w:pPr>
      <w:rPr>
        <w:rFonts w:ascii="Courier New" w:hAnsi="Courier New" w:cs="Courier New" w:hint="default"/>
      </w:rPr>
    </w:lvl>
    <w:lvl w:ilvl="2" w:tplc="280A0005" w:tentative="1">
      <w:start w:val="1"/>
      <w:numFmt w:val="bullet"/>
      <w:lvlText w:val=""/>
      <w:lvlJc w:val="left"/>
      <w:pPr>
        <w:ind w:left="2160" w:hanging="360"/>
      </w:pPr>
      <w:rPr>
        <w:rFonts w:ascii="Wingdings" w:hAnsi="Wingdings" w:hint="default"/>
      </w:rPr>
    </w:lvl>
    <w:lvl w:ilvl="3" w:tplc="280A0001" w:tentative="1">
      <w:start w:val="1"/>
      <w:numFmt w:val="bullet"/>
      <w:lvlText w:val=""/>
      <w:lvlJc w:val="left"/>
      <w:pPr>
        <w:ind w:left="2880" w:hanging="360"/>
      </w:pPr>
      <w:rPr>
        <w:rFonts w:ascii="Symbol" w:hAnsi="Symbol" w:hint="default"/>
      </w:rPr>
    </w:lvl>
    <w:lvl w:ilvl="4" w:tplc="280A0003" w:tentative="1">
      <w:start w:val="1"/>
      <w:numFmt w:val="bullet"/>
      <w:lvlText w:val="o"/>
      <w:lvlJc w:val="left"/>
      <w:pPr>
        <w:ind w:left="3600" w:hanging="360"/>
      </w:pPr>
      <w:rPr>
        <w:rFonts w:ascii="Courier New" w:hAnsi="Courier New" w:cs="Courier New" w:hint="default"/>
      </w:rPr>
    </w:lvl>
    <w:lvl w:ilvl="5" w:tplc="280A0005" w:tentative="1">
      <w:start w:val="1"/>
      <w:numFmt w:val="bullet"/>
      <w:lvlText w:val=""/>
      <w:lvlJc w:val="left"/>
      <w:pPr>
        <w:ind w:left="4320" w:hanging="360"/>
      </w:pPr>
      <w:rPr>
        <w:rFonts w:ascii="Wingdings" w:hAnsi="Wingdings" w:hint="default"/>
      </w:rPr>
    </w:lvl>
    <w:lvl w:ilvl="6" w:tplc="280A0001" w:tentative="1">
      <w:start w:val="1"/>
      <w:numFmt w:val="bullet"/>
      <w:lvlText w:val=""/>
      <w:lvlJc w:val="left"/>
      <w:pPr>
        <w:ind w:left="5040" w:hanging="360"/>
      </w:pPr>
      <w:rPr>
        <w:rFonts w:ascii="Symbol" w:hAnsi="Symbol" w:hint="default"/>
      </w:rPr>
    </w:lvl>
    <w:lvl w:ilvl="7" w:tplc="280A0003" w:tentative="1">
      <w:start w:val="1"/>
      <w:numFmt w:val="bullet"/>
      <w:lvlText w:val="o"/>
      <w:lvlJc w:val="left"/>
      <w:pPr>
        <w:ind w:left="5760" w:hanging="360"/>
      </w:pPr>
      <w:rPr>
        <w:rFonts w:ascii="Courier New" w:hAnsi="Courier New" w:cs="Courier New" w:hint="default"/>
      </w:rPr>
    </w:lvl>
    <w:lvl w:ilvl="8" w:tplc="280A0005" w:tentative="1">
      <w:start w:val="1"/>
      <w:numFmt w:val="bullet"/>
      <w:lvlText w:val=""/>
      <w:lvlJc w:val="left"/>
      <w:pPr>
        <w:ind w:left="6480" w:hanging="360"/>
      </w:pPr>
      <w:rPr>
        <w:rFonts w:ascii="Wingdings" w:hAnsi="Wingdings" w:hint="default"/>
      </w:rPr>
    </w:lvl>
  </w:abstractNum>
  <w:abstractNum w:abstractNumId="38" w15:restartNumberingAfterBreak="0">
    <w:nsid w:val="5AFB093A"/>
    <w:multiLevelType w:val="multilevel"/>
    <w:tmpl w:val="17FCA870"/>
    <w:lvl w:ilvl="0">
      <w:start w:val="1"/>
      <w:numFmt w:val="decimal"/>
      <w:lvlText w:val="%1"/>
      <w:lvlJc w:val="left"/>
      <w:pPr>
        <w:ind w:left="360" w:hanging="360"/>
      </w:pPr>
      <w:rPr>
        <w:rFonts w:hint="default"/>
      </w:rPr>
    </w:lvl>
    <w:lvl w:ilvl="1">
      <w:start w:val="7"/>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39" w15:restartNumberingAfterBreak="0">
    <w:nsid w:val="5E2875BF"/>
    <w:multiLevelType w:val="hybridMultilevel"/>
    <w:tmpl w:val="D1C0725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6DF46B2C"/>
    <w:multiLevelType w:val="hybridMultilevel"/>
    <w:tmpl w:val="3E0A8AFE"/>
    <w:lvl w:ilvl="0" w:tplc="280A0005">
      <w:start w:val="1"/>
      <w:numFmt w:val="bullet"/>
      <w:lvlText w:val=""/>
      <w:lvlJc w:val="left"/>
      <w:pPr>
        <w:ind w:left="360" w:hanging="360"/>
      </w:pPr>
      <w:rPr>
        <w:rFonts w:ascii="Wingdings" w:hAnsi="Wingdings"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41" w15:restartNumberingAfterBreak="0">
    <w:nsid w:val="6E6C763C"/>
    <w:multiLevelType w:val="hybridMultilevel"/>
    <w:tmpl w:val="47C0EC88"/>
    <w:lvl w:ilvl="0" w:tplc="280A0003">
      <w:start w:val="1"/>
      <w:numFmt w:val="bullet"/>
      <w:lvlText w:val="o"/>
      <w:lvlJc w:val="left"/>
      <w:pPr>
        <w:ind w:left="1440" w:hanging="360"/>
      </w:pPr>
      <w:rPr>
        <w:rFonts w:ascii="Courier New" w:hAnsi="Courier New" w:cs="Courier New" w:hint="default"/>
      </w:rPr>
    </w:lvl>
    <w:lvl w:ilvl="1" w:tplc="280A0003" w:tentative="1">
      <w:start w:val="1"/>
      <w:numFmt w:val="bullet"/>
      <w:lvlText w:val="o"/>
      <w:lvlJc w:val="left"/>
      <w:pPr>
        <w:ind w:left="2160" w:hanging="360"/>
      </w:pPr>
      <w:rPr>
        <w:rFonts w:ascii="Courier New" w:hAnsi="Courier New" w:cs="Courier New" w:hint="default"/>
      </w:rPr>
    </w:lvl>
    <w:lvl w:ilvl="2" w:tplc="280A0005" w:tentative="1">
      <w:start w:val="1"/>
      <w:numFmt w:val="bullet"/>
      <w:lvlText w:val=""/>
      <w:lvlJc w:val="left"/>
      <w:pPr>
        <w:ind w:left="2880" w:hanging="360"/>
      </w:pPr>
      <w:rPr>
        <w:rFonts w:ascii="Wingdings" w:hAnsi="Wingdings" w:hint="default"/>
      </w:rPr>
    </w:lvl>
    <w:lvl w:ilvl="3" w:tplc="280A0001" w:tentative="1">
      <w:start w:val="1"/>
      <w:numFmt w:val="bullet"/>
      <w:lvlText w:val=""/>
      <w:lvlJc w:val="left"/>
      <w:pPr>
        <w:ind w:left="3600" w:hanging="360"/>
      </w:pPr>
      <w:rPr>
        <w:rFonts w:ascii="Symbol" w:hAnsi="Symbol" w:hint="default"/>
      </w:rPr>
    </w:lvl>
    <w:lvl w:ilvl="4" w:tplc="280A0003" w:tentative="1">
      <w:start w:val="1"/>
      <w:numFmt w:val="bullet"/>
      <w:lvlText w:val="o"/>
      <w:lvlJc w:val="left"/>
      <w:pPr>
        <w:ind w:left="4320" w:hanging="360"/>
      </w:pPr>
      <w:rPr>
        <w:rFonts w:ascii="Courier New" w:hAnsi="Courier New" w:cs="Courier New" w:hint="default"/>
      </w:rPr>
    </w:lvl>
    <w:lvl w:ilvl="5" w:tplc="280A0005" w:tentative="1">
      <w:start w:val="1"/>
      <w:numFmt w:val="bullet"/>
      <w:lvlText w:val=""/>
      <w:lvlJc w:val="left"/>
      <w:pPr>
        <w:ind w:left="5040" w:hanging="360"/>
      </w:pPr>
      <w:rPr>
        <w:rFonts w:ascii="Wingdings" w:hAnsi="Wingdings" w:hint="default"/>
      </w:rPr>
    </w:lvl>
    <w:lvl w:ilvl="6" w:tplc="280A0001" w:tentative="1">
      <w:start w:val="1"/>
      <w:numFmt w:val="bullet"/>
      <w:lvlText w:val=""/>
      <w:lvlJc w:val="left"/>
      <w:pPr>
        <w:ind w:left="5760" w:hanging="360"/>
      </w:pPr>
      <w:rPr>
        <w:rFonts w:ascii="Symbol" w:hAnsi="Symbol" w:hint="default"/>
      </w:rPr>
    </w:lvl>
    <w:lvl w:ilvl="7" w:tplc="280A0003" w:tentative="1">
      <w:start w:val="1"/>
      <w:numFmt w:val="bullet"/>
      <w:lvlText w:val="o"/>
      <w:lvlJc w:val="left"/>
      <w:pPr>
        <w:ind w:left="6480" w:hanging="360"/>
      </w:pPr>
      <w:rPr>
        <w:rFonts w:ascii="Courier New" w:hAnsi="Courier New" w:cs="Courier New" w:hint="default"/>
      </w:rPr>
    </w:lvl>
    <w:lvl w:ilvl="8" w:tplc="280A0005" w:tentative="1">
      <w:start w:val="1"/>
      <w:numFmt w:val="bullet"/>
      <w:lvlText w:val=""/>
      <w:lvlJc w:val="left"/>
      <w:pPr>
        <w:ind w:left="7200" w:hanging="360"/>
      </w:pPr>
      <w:rPr>
        <w:rFonts w:ascii="Wingdings" w:hAnsi="Wingdings" w:hint="default"/>
      </w:rPr>
    </w:lvl>
  </w:abstractNum>
  <w:abstractNum w:abstractNumId="42" w15:restartNumberingAfterBreak="0">
    <w:nsid w:val="75F807D5"/>
    <w:multiLevelType w:val="hybridMultilevel"/>
    <w:tmpl w:val="5D3EB034"/>
    <w:lvl w:ilvl="0" w:tplc="280A000F">
      <w:start w:val="1"/>
      <w:numFmt w:val="decimal"/>
      <w:lvlText w:val="%1."/>
      <w:lvlJc w:val="left"/>
      <w:pPr>
        <w:ind w:left="720" w:hanging="360"/>
      </w:pPr>
    </w:lvl>
    <w:lvl w:ilvl="1" w:tplc="280A0019">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3" w15:restartNumberingAfterBreak="0">
    <w:nsid w:val="789B20F2"/>
    <w:multiLevelType w:val="hybridMultilevel"/>
    <w:tmpl w:val="5B600302"/>
    <w:lvl w:ilvl="0" w:tplc="280A000F">
      <w:start w:val="1"/>
      <w:numFmt w:val="decimal"/>
      <w:lvlText w:val="%1."/>
      <w:lvlJc w:val="left"/>
      <w:pPr>
        <w:ind w:left="720" w:hanging="360"/>
      </w:pPr>
    </w:lvl>
    <w:lvl w:ilvl="1" w:tplc="280A0019" w:tentative="1">
      <w:start w:val="1"/>
      <w:numFmt w:val="lowerLetter"/>
      <w:lvlText w:val="%2."/>
      <w:lvlJc w:val="left"/>
      <w:pPr>
        <w:ind w:left="1440" w:hanging="360"/>
      </w:pPr>
    </w:lvl>
    <w:lvl w:ilvl="2" w:tplc="280A001B">
      <w:start w:val="1"/>
      <w:numFmt w:val="lowerRoman"/>
      <w:lvlText w:val="%3."/>
      <w:lvlJc w:val="right"/>
      <w:pPr>
        <w:ind w:left="2160" w:hanging="180"/>
      </w:pPr>
    </w:lvl>
    <w:lvl w:ilvl="3" w:tplc="280A000F" w:tentative="1">
      <w:start w:val="1"/>
      <w:numFmt w:val="decimal"/>
      <w:lvlText w:val="%4."/>
      <w:lvlJc w:val="left"/>
      <w:pPr>
        <w:ind w:left="2880" w:hanging="360"/>
      </w:pPr>
    </w:lvl>
    <w:lvl w:ilvl="4" w:tplc="280A0019" w:tentative="1">
      <w:start w:val="1"/>
      <w:numFmt w:val="lowerLetter"/>
      <w:lvlText w:val="%5."/>
      <w:lvlJc w:val="left"/>
      <w:pPr>
        <w:ind w:left="3600" w:hanging="360"/>
      </w:pPr>
    </w:lvl>
    <w:lvl w:ilvl="5" w:tplc="280A001B" w:tentative="1">
      <w:start w:val="1"/>
      <w:numFmt w:val="lowerRoman"/>
      <w:lvlText w:val="%6."/>
      <w:lvlJc w:val="right"/>
      <w:pPr>
        <w:ind w:left="4320" w:hanging="180"/>
      </w:pPr>
    </w:lvl>
    <w:lvl w:ilvl="6" w:tplc="280A000F" w:tentative="1">
      <w:start w:val="1"/>
      <w:numFmt w:val="decimal"/>
      <w:lvlText w:val="%7."/>
      <w:lvlJc w:val="left"/>
      <w:pPr>
        <w:ind w:left="5040" w:hanging="360"/>
      </w:pPr>
    </w:lvl>
    <w:lvl w:ilvl="7" w:tplc="280A0019" w:tentative="1">
      <w:start w:val="1"/>
      <w:numFmt w:val="lowerLetter"/>
      <w:lvlText w:val="%8."/>
      <w:lvlJc w:val="left"/>
      <w:pPr>
        <w:ind w:left="5760" w:hanging="360"/>
      </w:pPr>
    </w:lvl>
    <w:lvl w:ilvl="8" w:tplc="280A001B" w:tentative="1">
      <w:start w:val="1"/>
      <w:numFmt w:val="lowerRoman"/>
      <w:lvlText w:val="%9."/>
      <w:lvlJc w:val="right"/>
      <w:pPr>
        <w:ind w:left="6480" w:hanging="180"/>
      </w:pPr>
    </w:lvl>
  </w:abstractNum>
  <w:abstractNum w:abstractNumId="44" w15:restartNumberingAfterBreak="0">
    <w:nsid w:val="7A142536"/>
    <w:multiLevelType w:val="hybridMultilevel"/>
    <w:tmpl w:val="A7865202"/>
    <w:lvl w:ilvl="0" w:tplc="280A0003">
      <w:start w:val="1"/>
      <w:numFmt w:val="bullet"/>
      <w:lvlText w:val="o"/>
      <w:lvlJc w:val="left"/>
      <w:pPr>
        <w:ind w:left="360" w:hanging="360"/>
      </w:pPr>
      <w:rPr>
        <w:rFonts w:ascii="Courier New" w:hAnsi="Courier New" w:cs="Courier New" w:hint="default"/>
      </w:rPr>
    </w:lvl>
    <w:lvl w:ilvl="1" w:tplc="280A0003" w:tentative="1">
      <w:start w:val="1"/>
      <w:numFmt w:val="bullet"/>
      <w:lvlText w:val="o"/>
      <w:lvlJc w:val="left"/>
      <w:pPr>
        <w:ind w:left="1080" w:hanging="360"/>
      </w:pPr>
      <w:rPr>
        <w:rFonts w:ascii="Courier New" w:hAnsi="Courier New" w:cs="Courier New" w:hint="default"/>
      </w:rPr>
    </w:lvl>
    <w:lvl w:ilvl="2" w:tplc="280A0005" w:tentative="1">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5" w15:restartNumberingAfterBreak="0">
    <w:nsid w:val="7C6204B7"/>
    <w:multiLevelType w:val="hybridMultilevel"/>
    <w:tmpl w:val="CB421DF8"/>
    <w:lvl w:ilvl="0" w:tplc="FFFFFFFF">
      <w:start w:val="1"/>
      <w:numFmt w:val="bullet"/>
      <w:lvlText w:val="o"/>
      <w:lvlJc w:val="left"/>
      <w:pPr>
        <w:ind w:left="1776" w:hanging="360"/>
      </w:pPr>
      <w:rPr>
        <w:rFonts w:ascii="Courier New" w:hAnsi="Courier New" w:cs="Courier New" w:hint="default"/>
      </w:rPr>
    </w:lvl>
    <w:lvl w:ilvl="1" w:tplc="4B0C66F0">
      <w:numFmt w:val="bullet"/>
      <w:lvlText w:val="-"/>
      <w:lvlJc w:val="left"/>
      <w:pPr>
        <w:ind w:left="2496" w:hanging="360"/>
      </w:pPr>
      <w:rPr>
        <w:rFonts w:ascii="Arial" w:eastAsiaTheme="minorEastAsia" w:hAnsi="Arial" w:cs="Arial" w:hint="default"/>
      </w:rPr>
    </w:lvl>
    <w:lvl w:ilvl="2" w:tplc="FFFFFFFF" w:tentative="1">
      <w:start w:val="1"/>
      <w:numFmt w:val="bullet"/>
      <w:lvlText w:val=""/>
      <w:lvlJc w:val="left"/>
      <w:pPr>
        <w:ind w:left="3216" w:hanging="360"/>
      </w:pPr>
      <w:rPr>
        <w:rFonts w:ascii="Wingdings" w:hAnsi="Wingdings" w:hint="default"/>
      </w:rPr>
    </w:lvl>
    <w:lvl w:ilvl="3" w:tplc="FFFFFFFF" w:tentative="1">
      <w:start w:val="1"/>
      <w:numFmt w:val="bullet"/>
      <w:lvlText w:val=""/>
      <w:lvlJc w:val="left"/>
      <w:pPr>
        <w:ind w:left="3936" w:hanging="360"/>
      </w:pPr>
      <w:rPr>
        <w:rFonts w:ascii="Symbol" w:hAnsi="Symbol" w:hint="default"/>
      </w:rPr>
    </w:lvl>
    <w:lvl w:ilvl="4" w:tplc="FFFFFFFF" w:tentative="1">
      <w:start w:val="1"/>
      <w:numFmt w:val="bullet"/>
      <w:lvlText w:val="o"/>
      <w:lvlJc w:val="left"/>
      <w:pPr>
        <w:ind w:left="4656" w:hanging="360"/>
      </w:pPr>
      <w:rPr>
        <w:rFonts w:ascii="Courier New" w:hAnsi="Courier New" w:cs="Courier New" w:hint="default"/>
      </w:rPr>
    </w:lvl>
    <w:lvl w:ilvl="5" w:tplc="FFFFFFFF" w:tentative="1">
      <w:start w:val="1"/>
      <w:numFmt w:val="bullet"/>
      <w:lvlText w:val=""/>
      <w:lvlJc w:val="left"/>
      <w:pPr>
        <w:ind w:left="5376" w:hanging="360"/>
      </w:pPr>
      <w:rPr>
        <w:rFonts w:ascii="Wingdings" w:hAnsi="Wingdings" w:hint="default"/>
      </w:rPr>
    </w:lvl>
    <w:lvl w:ilvl="6" w:tplc="FFFFFFFF" w:tentative="1">
      <w:start w:val="1"/>
      <w:numFmt w:val="bullet"/>
      <w:lvlText w:val=""/>
      <w:lvlJc w:val="left"/>
      <w:pPr>
        <w:ind w:left="6096" w:hanging="360"/>
      </w:pPr>
      <w:rPr>
        <w:rFonts w:ascii="Symbol" w:hAnsi="Symbol" w:hint="default"/>
      </w:rPr>
    </w:lvl>
    <w:lvl w:ilvl="7" w:tplc="FFFFFFFF" w:tentative="1">
      <w:start w:val="1"/>
      <w:numFmt w:val="bullet"/>
      <w:lvlText w:val="o"/>
      <w:lvlJc w:val="left"/>
      <w:pPr>
        <w:ind w:left="6816" w:hanging="360"/>
      </w:pPr>
      <w:rPr>
        <w:rFonts w:ascii="Courier New" w:hAnsi="Courier New" w:cs="Courier New" w:hint="default"/>
      </w:rPr>
    </w:lvl>
    <w:lvl w:ilvl="8" w:tplc="FFFFFFFF" w:tentative="1">
      <w:start w:val="1"/>
      <w:numFmt w:val="bullet"/>
      <w:lvlText w:val=""/>
      <w:lvlJc w:val="left"/>
      <w:pPr>
        <w:ind w:left="7536" w:hanging="360"/>
      </w:pPr>
      <w:rPr>
        <w:rFonts w:ascii="Wingdings" w:hAnsi="Wingdings" w:hint="default"/>
      </w:rPr>
    </w:lvl>
  </w:abstractNum>
  <w:abstractNum w:abstractNumId="46" w15:restartNumberingAfterBreak="0">
    <w:nsid w:val="7CC431F5"/>
    <w:multiLevelType w:val="multilevel"/>
    <w:tmpl w:val="8F3A2FDC"/>
    <w:lvl w:ilvl="0">
      <w:start w:val="1"/>
      <w:numFmt w:val="decimal"/>
      <w:lvlText w:val="%1."/>
      <w:lvlJc w:val="left"/>
      <w:pPr>
        <w:ind w:left="360" w:hanging="360"/>
      </w:pPr>
    </w:lvl>
    <w:lvl w:ilvl="1">
      <w:start w:val="6"/>
      <w:numFmt w:val="decimal"/>
      <w:isLgl/>
      <w:lvlText w:val="%1.%2."/>
      <w:lvlJc w:val="left"/>
      <w:pPr>
        <w:ind w:left="720" w:hanging="720"/>
      </w:pPr>
      <w:rPr>
        <w:rFonts w:hint="default"/>
      </w:rPr>
    </w:lvl>
    <w:lvl w:ilvl="2">
      <w:start w:val="1"/>
      <w:numFmt w:val="decimal"/>
      <w:isLgl/>
      <w:lvlText w:val="%1.%2.%3."/>
      <w:lvlJc w:val="left"/>
      <w:pPr>
        <w:ind w:left="720" w:hanging="720"/>
      </w:pPr>
      <w:rPr>
        <w:rFonts w:hint="default"/>
      </w:rPr>
    </w:lvl>
    <w:lvl w:ilvl="3">
      <w:start w:val="1"/>
      <w:numFmt w:val="decimal"/>
      <w:isLgl/>
      <w:lvlText w:val="%1.%2.%3.%4."/>
      <w:lvlJc w:val="left"/>
      <w:pPr>
        <w:ind w:left="1080" w:hanging="1080"/>
      </w:pPr>
      <w:rPr>
        <w:rFonts w:hint="default"/>
      </w:rPr>
    </w:lvl>
    <w:lvl w:ilvl="4">
      <w:start w:val="1"/>
      <w:numFmt w:val="decimal"/>
      <w:isLgl/>
      <w:lvlText w:val="%1.%2.%3.%4.%5."/>
      <w:lvlJc w:val="left"/>
      <w:pPr>
        <w:ind w:left="1080" w:hanging="1080"/>
      </w:pPr>
      <w:rPr>
        <w:rFonts w:hint="default"/>
      </w:rPr>
    </w:lvl>
    <w:lvl w:ilvl="5">
      <w:start w:val="1"/>
      <w:numFmt w:val="decimal"/>
      <w:isLgl/>
      <w:lvlText w:val="%1.%2.%3.%4.%5.%6."/>
      <w:lvlJc w:val="left"/>
      <w:pPr>
        <w:ind w:left="1440" w:hanging="1440"/>
      </w:pPr>
      <w:rPr>
        <w:rFonts w:hint="default"/>
      </w:rPr>
    </w:lvl>
    <w:lvl w:ilvl="6">
      <w:start w:val="1"/>
      <w:numFmt w:val="decimal"/>
      <w:isLgl/>
      <w:lvlText w:val="%1.%2.%3.%4.%5.%6.%7."/>
      <w:lvlJc w:val="left"/>
      <w:pPr>
        <w:ind w:left="1440" w:hanging="1440"/>
      </w:pPr>
      <w:rPr>
        <w:rFonts w:hint="default"/>
      </w:rPr>
    </w:lvl>
    <w:lvl w:ilvl="7">
      <w:start w:val="1"/>
      <w:numFmt w:val="decimal"/>
      <w:isLgl/>
      <w:lvlText w:val="%1.%2.%3.%4.%5.%6.%7.%8."/>
      <w:lvlJc w:val="left"/>
      <w:pPr>
        <w:ind w:left="1800" w:hanging="1800"/>
      </w:pPr>
      <w:rPr>
        <w:rFonts w:hint="default"/>
      </w:rPr>
    </w:lvl>
    <w:lvl w:ilvl="8">
      <w:start w:val="1"/>
      <w:numFmt w:val="decimal"/>
      <w:isLgl/>
      <w:lvlText w:val="%1.%2.%3.%4.%5.%6.%7.%8.%9."/>
      <w:lvlJc w:val="left"/>
      <w:pPr>
        <w:ind w:left="1800" w:hanging="1800"/>
      </w:pPr>
      <w:rPr>
        <w:rFonts w:hint="default"/>
      </w:rPr>
    </w:lvl>
  </w:abstractNum>
  <w:abstractNum w:abstractNumId="47" w15:restartNumberingAfterBreak="0">
    <w:nsid w:val="7D11419C"/>
    <w:multiLevelType w:val="hybridMultilevel"/>
    <w:tmpl w:val="96D4EFFE"/>
    <w:lvl w:ilvl="0" w:tplc="280A0001">
      <w:start w:val="1"/>
      <w:numFmt w:val="bullet"/>
      <w:lvlText w:val=""/>
      <w:lvlJc w:val="left"/>
      <w:pPr>
        <w:ind w:left="360" w:hanging="360"/>
      </w:pPr>
      <w:rPr>
        <w:rFonts w:ascii="Symbol" w:hAnsi="Symbol" w:hint="default"/>
      </w:rPr>
    </w:lvl>
    <w:lvl w:ilvl="1" w:tplc="280A0003">
      <w:start w:val="1"/>
      <w:numFmt w:val="bullet"/>
      <w:lvlText w:val="o"/>
      <w:lvlJc w:val="left"/>
      <w:pPr>
        <w:ind w:left="1080" w:hanging="360"/>
      </w:pPr>
      <w:rPr>
        <w:rFonts w:ascii="Courier New" w:hAnsi="Courier New" w:cs="Courier New" w:hint="default"/>
      </w:rPr>
    </w:lvl>
    <w:lvl w:ilvl="2" w:tplc="280A0005">
      <w:start w:val="1"/>
      <w:numFmt w:val="bullet"/>
      <w:lvlText w:val=""/>
      <w:lvlJc w:val="left"/>
      <w:pPr>
        <w:ind w:left="1800" w:hanging="360"/>
      </w:pPr>
      <w:rPr>
        <w:rFonts w:ascii="Wingdings" w:hAnsi="Wingdings" w:hint="default"/>
      </w:rPr>
    </w:lvl>
    <w:lvl w:ilvl="3" w:tplc="280A0001" w:tentative="1">
      <w:start w:val="1"/>
      <w:numFmt w:val="bullet"/>
      <w:lvlText w:val=""/>
      <w:lvlJc w:val="left"/>
      <w:pPr>
        <w:ind w:left="2520" w:hanging="360"/>
      </w:pPr>
      <w:rPr>
        <w:rFonts w:ascii="Symbol" w:hAnsi="Symbol" w:hint="default"/>
      </w:rPr>
    </w:lvl>
    <w:lvl w:ilvl="4" w:tplc="280A0003" w:tentative="1">
      <w:start w:val="1"/>
      <w:numFmt w:val="bullet"/>
      <w:lvlText w:val="o"/>
      <w:lvlJc w:val="left"/>
      <w:pPr>
        <w:ind w:left="3240" w:hanging="360"/>
      </w:pPr>
      <w:rPr>
        <w:rFonts w:ascii="Courier New" w:hAnsi="Courier New" w:cs="Courier New" w:hint="default"/>
      </w:rPr>
    </w:lvl>
    <w:lvl w:ilvl="5" w:tplc="280A0005" w:tentative="1">
      <w:start w:val="1"/>
      <w:numFmt w:val="bullet"/>
      <w:lvlText w:val=""/>
      <w:lvlJc w:val="left"/>
      <w:pPr>
        <w:ind w:left="3960" w:hanging="360"/>
      </w:pPr>
      <w:rPr>
        <w:rFonts w:ascii="Wingdings" w:hAnsi="Wingdings" w:hint="default"/>
      </w:rPr>
    </w:lvl>
    <w:lvl w:ilvl="6" w:tplc="280A0001" w:tentative="1">
      <w:start w:val="1"/>
      <w:numFmt w:val="bullet"/>
      <w:lvlText w:val=""/>
      <w:lvlJc w:val="left"/>
      <w:pPr>
        <w:ind w:left="4680" w:hanging="360"/>
      </w:pPr>
      <w:rPr>
        <w:rFonts w:ascii="Symbol" w:hAnsi="Symbol" w:hint="default"/>
      </w:rPr>
    </w:lvl>
    <w:lvl w:ilvl="7" w:tplc="280A0003" w:tentative="1">
      <w:start w:val="1"/>
      <w:numFmt w:val="bullet"/>
      <w:lvlText w:val="o"/>
      <w:lvlJc w:val="left"/>
      <w:pPr>
        <w:ind w:left="5400" w:hanging="360"/>
      </w:pPr>
      <w:rPr>
        <w:rFonts w:ascii="Courier New" w:hAnsi="Courier New" w:cs="Courier New" w:hint="default"/>
      </w:rPr>
    </w:lvl>
    <w:lvl w:ilvl="8" w:tplc="280A0005" w:tentative="1">
      <w:start w:val="1"/>
      <w:numFmt w:val="bullet"/>
      <w:lvlText w:val=""/>
      <w:lvlJc w:val="left"/>
      <w:pPr>
        <w:ind w:left="6120" w:hanging="360"/>
      </w:pPr>
      <w:rPr>
        <w:rFonts w:ascii="Wingdings" w:hAnsi="Wingdings" w:hint="default"/>
      </w:rPr>
    </w:lvl>
  </w:abstractNum>
  <w:abstractNum w:abstractNumId="48" w15:restartNumberingAfterBreak="0">
    <w:nsid w:val="7E9B4FD4"/>
    <w:multiLevelType w:val="hybridMultilevel"/>
    <w:tmpl w:val="97D2D512"/>
    <w:lvl w:ilvl="0" w:tplc="280A0005">
      <w:start w:val="1"/>
      <w:numFmt w:val="bullet"/>
      <w:lvlText w:val=""/>
      <w:lvlJc w:val="left"/>
      <w:pPr>
        <w:ind w:left="1080" w:hanging="360"/>
      </w:pPr>
      <w:rPr>
        <w:rFonts w:ascii="Wingdings" w:hAnsi="Wingdings" w:hint="default"/>
      </w:rPr>
    </w:lvl>
    <w:lvl w:ilvl="1" w:tplc="280A0003" w:tentative="1">
      <w:start w:val="1"/>
      <w:numFmt w:val="bullet"/>
      <w:lvlText w:val="o"/>
      <w:lvlJc w:val="left"/>
      <w:pPr>
        <w:ind w:left="1800" w:hanging="360"/>
      </w:pPr>
      <w:rPr>
        <w:rFonts w:ascii="Courier New" w:hAnsi="Courier New" w:cs="Courier New" w:hint="default"/>
      </w:rPr>
    </w:lvl>
    <w:lvl w:ilvl="2" w:tplc="280A0005" w:tentative="1">
      <w:start w:val="1"/>
      <w:numFmt w:val="bullet"/>
      <w:lvlText w:val=""/>
      <w:lvlJc w:val="left"/>
      <w:pPr>
        <w:ind w:left="2520" w:hanging="360"/>
      </w:pPr>
      <w:rPr>
        <w:rFonts w:ascii="Wingdings" w:hAnsi="Wingdings" w:hint="default"/>
      </w:rPr>
    </w:lvl>
    <w:lvl w:ilvl="3" w:tplc="280A0001" w:tentative="1">
      <w:start w:val="1"/>
      <w:numFmt w:val="bullet"/>
      <w:lvlText w:val=""/>
      <w:lvlJc w:val="left"/>
      <w:pPr>
        <w:ind w:left="3240" w:hanging="360"/>
      </w:pPr>
      <w:rPr>
        <w:rFonts w:ascii="Symbol" w:hAnsi="Symbol" w:hint="default"/>
      </w:rPr>
    </w:lvl>
    <w:lvl w:ilvl="4" w:tplc="280A0003" w:tentative="1">
      <w:start w:val="1"/>
      <w:numFmt w:val="bullet"/>
      <w:lvlText w:val="o"/>
      <w:lvlJc w:val="left"/>
      <w:pPr>
        <w:ind w:left="3960" w:hanging="360"/>
      </w:pPr>
      <w:rPr>
        <w:rFonts w:ascii="Courier New" w:hAnsi="Courier New" w:cs="Courier New" w:hint="default"/>
      </w:rPr>
    </w:lvl>
    <w:lvl w:ilvl="5" w:tplc="280A0005" w:tentative="1">
      <w:start w:val="1"/>
      <w:numFmt w:val="bullet"/>
      <w:lvlText w:val=""/>
      <w:lvlJc w:val="left"/>
      <w:pPr>
        <w:ind w:left="4680" w:hanging="360"/>
      </w:pPr>
      <w:rPr>
        <w:rFonts w:ascii="Wingdings" w:hAnsi="Wingdings" w:hint="default"/>
      </w:rPr>
    </w:lvl>
    <w:lvl w:ilvl="6" w:tplc="280A0001" w:tentative="1">
      <w:start w:val="1"/>
      <w:numFmt w:val="bullet"/>
      <w:lvlText w:val=""/>
      <w:lvlJc w:val="left"/>
      <w:pPr>
        <w:ind w:left="5400" w:hanging="360"/>
      </w:pPr>
      <w:rPr>
        <w:rFonts w:ascii="Symbol" w:hAnsi="Symbol" w:hint="default"/>
      </w:rPr>
    </w:lvl>
    <w:lvl w:ilvl="7" w:tplc="280A0003" w:tentative="1">
      <w:start w:val="1"/>
      <w:numFmt w:val="bullet"/>
      <w:lvlText w:val="o"/>
      <w:lvlJc w:val="left"/>
      <w:pPr>
        <w:ind w:left="6120" w:hanging="360"/>
      </w:pPr>
      <w:rPr>
        <w:rFonts w:ascii="Courier New" w:hAnsi="Courier New" w:cs="Courier New" w:hint="default"/>
      </w:rPr>
    </w:lvl>
    <w:lvl w:ilvl="8" w:tplc="280A0005" w:tentative="1">
      <w:start w:val="1"/>
      <w:numFmt w:val="bullet"/>
      <w:lvlText w:val=""/>
      <w:lvlJc w:val="left"/>
      <w:pPr>
        <w:ind w:left="6840" w:hanging="360"/>
      </w:pPr>
      <w:rPr>
        <w:rFonts w:ascii="Wingdings" w:hAnsi="Wingdings" w:hint="default"/>
      </w:rPr>
    </w:lvl>
  </w:abstractNum>
  <w:num w:numId="1" w16cid:durableId="2045447244">
    <w:abstractNumId w:val="39"/>
  </w:num>
  <w:num w:numId="2" w16cid:durableId="726338021">
    <w:abstractNumId w:val="1"/>
  </w:num>
  <w:num w:numId="3" w16cid:durableId="825390531">
    <w:abstractNumId w:val="0"/>
  </w:num>
  <w:num w:numId="4" w16cid:durableId="398484664">
    <w:abstractNumId w:val="20"/>
  </w:num>
  <w:num w:numId="5" w16cid:durableId="760685970">
    <w:abstractNumId w:val="6"/>
  </w:num>
  <w:num w:numId="6" w16cid:durableId="362903038">
    <w:abstractNumId w:val="36"/>
  </w:num>
  <w:num w:numId="7" w16cid:durableId="1706103977">
    <w:abstractNumId w:val="24"/>
  </w:num>
  <w:num w:numId="8" w16cid:durableId="883522441">
    <w:abstractNumId w:val="8"/>
  </w:num>
  <w:num w:numId="9" w16cid:durableId="171770637">
    <w:abstractNumId w:val="15"/>
  </w:num>
  <w:num w:numId="10" w16cid:durableId="1827939167">
    <w:abstractNumId w:val="11"/>
  </w:num>
  <w:num w:numId="11" w16cid:durableId="159397116">
    <w:abstractNumId w:val="27"/>
  </w:num>
  <w:num w:numId="12" w16cid:durableId="1678073829">
    <w:abstractNumId w:val="16"/>
  </w:num>
  <w:num w:numId="13" w16cid:durableId="785394514">
    <w:abstractNumId w:val="4"/>
  </w:num>
  <w:num w:numId="14" w16cid:durableId="633605311">
    <w:abstractNumId w:val="22"/>
  </w:num>
  <w:num w:numId="15" w16cid:durableId="501511535">
    <w:abstractNumId w:val="45"/>
  </w:num>
  <w:num w:numId="16" w16cid:durableId="1725328022">
    <w:abstractNumId w:val="23"/>
  </w:num>
  <w:num w:numId="17" w16cid:durableId="939414509">
    <w:abstractNumId w:val="41"/>
  </w:num>
  <w:num w:numId="18" w16cid:durableId="554661776">
    <w:abstractNumId w:val="14"/>
  </w:num>
  <w:num w:numId="19" w16cid:durableId="1618677855">
    <w:abstractNumId w:val="17"/>
  </w:num>
  <w:num w:numId="20" w16cid:durableId="1113137742">
    <w:abstractNumId w:val="30"/>
  </w:num>
  <w:num w:numId="21" w16cid:durableId="2033611054">
    <w:abstractNumId w:val="19"/>
  </w:num>
  <w:num w:numId="22" w16cid:durableId="938413024">
    <w:abstractNumId w:val="21"/>
  </w:num>
  <w:num w:numId="23" w16cid:durableId="1352219878">
    <w:abstractNumId w:val="2"/>
  </w:num>
  <w:num w:numId="24" w16cid:durableId="1019042066">
    <w:abstractNumId w:val="29"/>
  </w:num>
  <w:num w:numId="25" w16cid:durableId="142356566">
    <w:abstractNumId w:val="9"/>
  </w:num>
  <w:num w:numId="26" w16cid:durableId="1441998436">
    <w:abstractNumId w:val="44"/>
  </w:num>
  <w:num w:numId="27" w16cid:durableId="659893252">
    <w:abstractNumId w:val="38"/>
  </w:num>
  <w:num w:numId="28" w16cid:durableId="81461660">
    <w:abstractNumId w:val="43"/>
  </w:num>
  <w:num w:numId="29" w16cid:durableId="432239873">
    <w:abstractNumId w:val="47"/>
  </w:num>
  <w:num w:numId="30" w16cid:durableId="1125194099">
    <w:abstractNumId w:val="46"/>
  </w:num>
  <w:num w:numId="31" w16cid:durableId="1389840958">
    <w:abstractNumId w:val="42"/>
  </w:num>
  <w:num w:numId="32" w16cid:durableId="1616406141">
    <w:abstractNumId w:val="7"/>
  </w:num>
  <w:num w:numId="33" w16cid:durableId="1551258828">
    <w:abstractNumId w:val="33"/>
  </w:num>
  <w:num w:numId="34" w16cid:durableId="940912569">
    <w:abstractNumId w:val="3"/>
  </w:num>
  <w:num w:numId="35" w16cid:durableId="1116488261">
    <w:abstractNumId w:val="10"/>
  </w:num>
  <w:num w:numId="36" w16cid:durableId="1637568997">
    <w:abstractNumId w:val="48"/>
  </w:num>
  <w:num w:numId="37" w16cid:durableId="1811167551">
    <w:abstractNumId w:val="37"/>
  </w:num>
  <w:num w:numId="38" w16cid:durableId="825392675">
    <w:abstractNumId w:val="25"/>
  </w:num>
  <w:num w:numId="39" w16cid:durableId="1895459792">
    <w:abstractNumId w:val="18"/>
  </w:num>
  <w:num w:numId="40" w16cid:durableId="14156093">
    <w:abstractNumId w:val="12"/>
  </w:num>
  <w:num w:numId="41" w16cid:durableId="921135925">
    <w:abstractNumId w:val="31"/>
  </w:num>
  <w:num w:numId="42" w16cid:durableId="225265571">
    <w:abstractNumId w:val="35"/>
  </w:num>
  <w:num w:numId="43" w16cid:durableId="1798377496">
    <w:abstractNumId w:val="28"/>
  </w:num>
  <w:num w:numId="44" w16cid:durableId="1362165808">
    <w:abstractNumId w:val="34"/>
  </w:num>
  <w:num w:numId="45" w16cid:durableId="1396585442">
    <w:abstractNumId w:val="40"/>
  </w:num>
  <w:num w:numId="46" w16cid:durableId="1599828893">
    <w:abstractNumId w:val="5"/>
  </w:num>
  <w:num w:numId="47" w16cid:durableId="302929180">
    <w:abstractNumId w:val="32"/>
  </w:num>
  <w:num w:numId="48" w16cid:durableId="571626592">
    <w:abstractNumId w:val="13"/>
  </w:num>
  <w:num w:numId="49" w16cid:durableId="1345933938">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20"/>
  <w:defaultTabStop w:val="708"/>
  <w:hyphenationZone w:val="425"/>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D0D3A"/>
    <w:rsid w:val="0001128C"/>
    <w:rsid w:val="00012A3B"/>
    <w:rsid w:val="00022AD8"/>
    <w:rsid w:val="00025DD9"/>
    <w:rsid w:val="000270E6"/>
    <w:rsid w:val="00047A63"/>
    <w:rsid w:val="00052628"/>
    <w:rsid w:val="00053595"/>
    <w:rsid w:val="000562BE"/>
    <w:rsid w:val="00056DDA"/>
    <w:rsid w:val="00057373"/>
    <w:rsid w:val="0006276B"/>
    <w:rsid w:val="000703C0"/>
    <w:rsid w:val="00074102"/>
    <w:rsid w:val="00083CE1"/>
    <w:rsid w:val="0009248F"/>
    <w:rsid w:val="0009392A"/>
    <w:rsid w:val="000A177C"/>
    <w:rsid w:val="000A599E"/>
    <w:rsid w:val="000B39B6"/>
    <w:rsid w:val="000B54FF"/>
    <w:rsid w:val="000B788F"/>
    <w:rsid w:val="000C4F7F"/>
    <w:rsid w:val="000D0B73"/>
    <w:rsid w:val="000D0D3A"/>
    <w:rsid w:val="000E010F"/>
    <w:rsid w:val="000F3514"/>
    <w:rsid w:val="001165BD"/>
    <w:rsid w:val="00122588"/>
    <w:rsid w:val="00134BD0"/>
    <w:rsid w:val="00140898"/>
    <w:rsid w:val="00156239"/>
    <w:rsid w:val="00160171"/>
    <w:rsid w:val="001661E5"/>
    <w:rsid w:val="00180629"/>
    <w:rsid w:val="0018131B"/>
    <w:rsid w:val="00191841"/>
    <w:rsid w:val="001928B8"/>
    <w:rsid w:val="001929FE"/>
    <w:rsid w:val="001A607C"/>
    <w:rsid w:val="001B2427"/>
    <w:rsid w:val="001B3D61"/>
    <w:rsid w:val="001D0826"/>
    <w:rsid w:val="001D275C"/>
    <w:rsid w:val="001D5AA0"/>
    <w:rsid w:val="001D5AA2"/>
    <w:rsid w:val="001F29ED"/>
    <w:rsid w:val="001F63C4"/>
    <w:rsid w:val="001F7167"/>
    <w:rsid w:val="0020116C"/>
    <w:rsid w:val="00205A18"/>
    <w:rsid w:val="00207BC1"/>
    <w:rsid w:val="00214D14"/>
    <w:rsid w:val="002201FE"/>
    <w:rsid w:val="00232224"/>
    <w:rsid w:val="002419CB"/>
    <w:rsid w:val="002525E1"/>
    <w:rsid w:val="002641B3"/>
    <w:rsid w:val="002A1DDA"/>
    <w:rsid w:val="002A29DF"/>
    <w:rsid w:val="002A5DFE"/>
    <w:rsid w:val="002A766D"/>
    <w:rsid w:val="002B26C7"/>
    <w:rsid w:val="002B3EB1"/>
    <w:rsid w:val="002B5475"/>
    <w:rsid w:val="002C3EBB"/>
    <w:rsid w:val="002D1C36"/>
    <w:rsid w:val="002D240B"/>
    <w:rsid w:val="002F6D29"/>
    <w:rsid w:val="00307578"/>
    <w:rsid w:val="00310261"/>
    <w:rsid w:val="00310B59"/>
    <w:rsid w:val="00314F9E"/>
    <w:rsid w:val="003204A8"/>
    <w:rsid w:val="00324786"/>
    <w:rsid w:val="00324DA0"/>
    <w:rsid w:val="00337295"/>
    <w:rsid w:val="00344C46"/>
    <w:rsid w:val="003608C3"/>
    <w:rsid w:val="00363841"/>
    <w:rsid w:val="0036489F"/>
    <w:rsid w:val="00381D7F"/>
    <w:rsid w:val="003933D9"/>
    <w:rsid w:val="003B5788"/>
    <w:rsid w:val="003B66C8"/>
    <w:rsid w:val="003B6E44"/>
    <w:rsid w:val="003C6D44"/>
    <w:rsid w:val="003D271C"/>
    <w:rsid w:val="003D3A4A"/>
    <w:rsid w:val="003D429C"/>
    <w:rsid w:val="003D44C2"/>
    <w:rsid w:val="003D6549"/>
    <w:rsid w:val="003D7851"/>
    <w:rsid w:val="003E5AF2"/>
    <w:rsid w:val="003F080D"/>
    <w:rsid w:val="0040606A"/>
    <w:rsid w:val="00413BBC"/>
    <w:rsid w:val="00414338"/>
    <w:rsid w:val="004222D3"/>
    <w:rsid w:val="00423935"/>
    <w:rsid w:val="00425B48"/>
    <w:rsid w:val="00427100"/>
    <w:rsid w:val="004305C6"/>
    <w:rsid w:val="0043413E"/>
    <w:rsid w:val="004345B4"/>
    <w:rsid w:val="00436119"/>
    <w:rsid w:val="00437503"/>
    <w:rsid w:val="00440A02"/>
    <w:rsid w:val="00441A99"/>
    <w:rsid w:val="00441B34"/>
    <w:rsid w:val="00445BC3"/>
    <w:rsid w:val="00446E15"/>
    <w:rsid w:val="00460D0B"/>
    <w:rsid w:val="00463062"/>
    <w:rsid w:val="00486035"/>
    <w:rsid w:val="00490A4C"/>
    <w:rsid w:val="00493C85"/>
    <w:rsid w:val="004A163F"/>
    <w:rsid w:val="004A3298"/>
    <w:rsid w:val="004A3665"/>
    <w:rsid w:val="004B1948"/>
    <w:rsid w:val="004B4A18"/>
    <w:rsid w:val="004B4C0C"/>
    <w:rsid w:val="004B5FEB"/>
    <w:rsid w:val="004C3B69"/>
    <w:rsid w:val="004D0689"/>
    <w:rsid w:val="004D469A"/>
    <w:rsid w:val="004D469B"/>
    <w:rsid w:val="004D46FB"/>
    <w:rsid w:val="004D59AC"/>
    <w:rsid w:val="004D7B57"/>
    <w:rsid w:val="004E233B"/>
    <w:rsid w:val="004F6B7C"/>
    <w:rsid w:val="005002F8"/>
    <w:rsid w:val="005045CA"/>
    <w:rsid w:val="0050672C"/>
    <w:rsid w:val="005146D1"/>
    <w:rsid w:val="005218B6"/>
    <w:rsid w:val="00522C8C"/>
    <w:rsid w:val="005505E2"/>
    <w:rsid w:val="0055669B"/>
    <w:rsid w:val="005631EB"/>
    <w:rsid w:val="00564FD2"/>
    <w:rsid w:val="00565A3E"/>
    <w:rsid w:val="00566005"/>
    <w:rsid w:val="00566B95"/>
    <w:rsid w:val="005A1CAF"/>
    <w:rsid w:val="005A352B"/>
    <w:rsid w:val="005B08EB"/>
    <w:rsid w:val="005D2788"/>
    <w:rsid w:val="005D29B4"/>
    <w:rsid w:val="005D5D9C"/>
    <w:rsid w:val="005D673A"/>
    <w:rsid w:val="005E2492"/>
    <w:rsid w:val="005E3684"/>
    <w:rsid w:val="005E7267"/>
    <w:rsid w:val="005F076B"/>
    <w:rsid w:val="005F585A"/>
    <w:rsid w:val="00600889"/>
    <w:rsid w:val="00601706"/>
    <w:rsid w:val="006050E9"/>
    <w:rsid w:val="006178C0"/>
    <w:rsid w:val="00622FDA"/>
    <w:rsid w:val="00631DC1"/>
    <w:rsid w:val="006423FA"/>
    <w:rsid w:val="00645FA1"/>
    <w:rsid w:val="00650F70"/>
    <w:rsid w:val="006535A5"/>
    <w:rsid w:val="00653789"/>
    <w:rsid w:val="00661FE9"/>
    <w:rsid w:val="00670F10"/>
    <w:rsid w:val="00671435"/>
    <w:rsid w:val="00671ED9"/>
    <w:rsid w:val="0067641F"/>
    <w:rsid w:val="006833D8"/>
    <w:rsid w:val="00697440"/>
    <w:rsid w:val="006975E0"/>
    <w:rsid w:val="006A12C3"/>
    <w:rsid w:val="006C188D"/>
    <w:rsid w:val="006C7A87"/>
    <w:rsid w:val="006D0F12"/>
    <w:rsid w:val="006D256B"/>
    <w:rsid w:val="006E051E"/>
    <w:rsid w:val="006E38DD"/>
    <w:rsid w:val="006E49B3"/>
    <w:rsid w:val="006F2731"/>
    <w:rsid w:val="006F6A1B"/>
    <w:rsid w:val="006F7FF3"/>
    <w:rsid w:val="00701D0A"/>
    <w:rsid w:val="00702594"/>
    <w:rsid w:val="00707530"/>
    <w:rsid w:val="00712097"/>
    <w:rsid w:val="007150A0"/>
    <w:rsid w:val="00720C40"/>
    <w:rsid w:val="007221A9"/>
    <w:rsid w:val="0072535F"/>
    <w:rsid w:val="007373B8"/>
    <w:rsid w:val="00751F0F"/>
    <w:rsid w:val="00755D2F"/>
    <w:rsid w:val="007571A1"/>
    <w:rsid w:val="0076032C"/>
    <w:rsid w:val="00767099"/>
    <w:rsid w:val="00767124"/>
    <w:rsid w:val="00792C65"/>
    <w:rsid w:val="007937FD"/>
    <w:rsid w:val="007A0084"/>
    <w:rsid w:val="007A1D98"/>
    <w:rsid w:val="007A2493"/>
    <w:rsid w:val="007B0955"/>
    <w:rsid w:val="007B6BEA"/>
    <w:rsid w:val="007C23EB"/>
    <w:rsid w:val="007C6604"/>
    <w:rsid w:val="007D2A73"/>
    <w:rsid w:val="007E15C4"/>
    <w:rsid w:val="007E2F35"/>
    <w:rsid w:val="007F5F63"/>
    <w:rsid w:val="00801EF5"/>
    <w:rsid w:val="0080535A"/>
    <w:rsid w:val="00806B88"/>
    <w:rsid w:val="00812071"/>
    <w:rsid w:val="0081331F"/>
    <w:rsid w:val="008206B5"/>
    <w:rsid w:val="00831D75"/>
    <w:rsid w:val="0083236A"/>
    <w:rsid w:val="00836571"/>
    <w:rsid w:val="008367DB"/>
    <w:rsid w:val="00837CF7"/>
    <w:rsid w:val="008401EB"/>
    <w:rsid w:val="00846114"/>
    <w:rsid w:val="00847FE2"/>
    <w:rsid w:val="0085424E"/>
    <w:rsid w:val="00854AC0"/>
    <w:rsid w:val="00855B31"/>
    <w:rsid w:val="00861FA9"/>
    <w:rsid w:val="008621F2"/>
    <w:rsid w:val="00862C5C"/>
    <w:rsid w:val="00863E59"/>
    <w:rsid w:val="00865BF6"/>
    <w:rsid w:val="008677E6"/>
    <w:rsid w:val="008700F5"/>
    <w:rsid w:val="0087565A"/>
    <w:rsid w:val="008764A7"/>
    <w:rsid w:val="00876C8C"/>
    <w:rsid w:val="008804AB"/>
    <w:rsid w:val="00890223"/>
    <w:rsid w:val="00892562"/>
    <w:rsid w:val="008961AC"/>
    <w:rsid w:val="008A26C6"/>
    <w:rsid w:val="008A2F1A"/>
    <w:rsid w:val="008B48C8"/>
    <w:rsid w:val="008C3927"/>
    <w:rsid w:val="008D17FC"/>
    <w:rsid w:val="008F5544"/>
    <w:rsid w:val="00904E24"/>
    <w:rsid w:val="009148C8"/>
    <w:rsid w:val="00925092"/>
    <w:rsid w:val="00925C7B"/>
    <w:rsid w:val="00932213"/>
    <w:rsid w:val="00934802"/>
    <w:rsid w:val="00936821"/>
    <w:rsid w:val="009430D9"/>
    <w:rsid w:val="00943CA8"/>
    <w:rsid w:val="00953C7B"/>
    <w:rsid w:val="00955E7A"/>
    <w:rsid w:val="00960076"/>
    <w:rsid w:val="00966E39"/>
    <w:rsid w:val="00970543"/>
    <w:rsid w:val="00975533"/>
    <w:rsid w:val="00984F41"/>
    <w:rsid w:val="009874C8"/>
    <w:rsid w:val="00990D59"/>
    <w:rsid w:val="009A68FA"/>
    <w:rsid w:val="009A6ADC"/>
    <w:rsid w:val="009B19B2"/>
    <w:rsid w:val="009B1EBC"/>
    <w:rsid w:val="009D3326"/>
    <w:rsid w:val="009D7B7E"/>
    <w:rsid w:val="009E12DE"/>
    <w:rsid w:val="009E3508"/>
    <w:rsid w:val="009F2216"/>
    <w:rsid w:val="009F7A7C"/>
    <w:rsid w:val="00A0111F"/>
    <w:rsid w:val="00A05DB9"/>
    <w:rsid w:val="00A06D7F"/>
    <w:rsid w:val="00A11EDE"/>
    <w:rsid w:val="00A1311E"/>
    <w:rsid w:val="00A14F68"/>
    <w:rsid w:val="00A201D7"/>
    <w:rsid w:val="00A25141"/>
    <w:rsid w:val="00A2580B"/>
    <w:rsid w:val="00A26C20"/>
    <w:rsid w:val="00A41007"/>
    <w:rsid w:val="00A47944"/>
    <w:rsid w:val="00A534CB"/>
    <w:rsid w:val="00A63A13"/>
    <w:rsid w:val="00A64A25"/>
    <w:rsid w:val="00A72724"/>
    <w:rsid w:val="00A737D2"/>
    <w:rsid w:val="00A81C92"/>
    <w:rsid w:val="00A9689C"/>
    <w:rsid w:val="00AA73E2"/>
    <w:rsid w:val="00AB4549"/>
    <w:rsid w:val="00AB5936"/>
    <w:rsid w:val="00AD45A9"/>
    <w:rsid w:val="00AE6C05"/>
    <w:rsid w:val="00AF0111"/>
    <w:rsid w:val="00AF216A"/>
    <w:rsid w:val="00AF2A3B"/>
    <w:rsid w:val="00AF3FFE"/>
    <w:rsid w:val="00AF51EF"/>
    <w:rsid w:val="00B023E7"/>
    <w:rsid w:val="00B12D23"/>
    <w:rsid w:val="00B1523D"/>
    <w:rsid w:val="00B314DB"/>
    <w:rsid w:val="00B37EDA"/>
    <w:rsid w:val="00B41101"/>
    <w:rsid w:val="00B529EF"/>
    <w:rsid w:val="00B53F71"/>
    <w:rsid w:val="00B54827"/>
    <w:rsid w:val="00B57396"/>
    <w:rsid w:val="00B656AE"/>
    <w:rsid w:val="00B65DFF"/>
    <w:rsid w:val="00B72C9D"/>
    <w:rsid w:val="00B8194B"/>
    <w:rsid w:val="00B84708"/>
    <w:rsid w:val="00B87D54"/>
    <w:rsid w:val="00B87F71"/>
    <w:rsid w:val="00B951B5"/>
    <w:rsid w:val="00BA086E"/>
    <w:rsid w:val="00BA65D9"/>
    <w:rsid w:val="00BC4487"/>
    <w:rsid w:val="00BC4D43"/>
    <w:rsid w:val="00BD20B8"/>
    <w:rsid w:val="00BD2AF2"/>
    <w:rsid w:val="00BE540F"/>
    <w:rsid w:val="00BF2DFC"/>
    <w:rsid w:val="00BF491E"/>
    <w:rsid w:val="00BF6070"/>
    <w:rsid w:val="00C112C5"/>
    <w:rsid w:val="00C145E8"/>
    <w:rsid w:val="00C17BFC"/>
    <w:rsid w:val="00C200FC"/>
    <w:rsid w:val="00C2148E"/>
    <w:rsid w:val="00C249F1"/>
    <w:rsid w:val="00C24F04"/>
    <w:rsid w:val="00C41CD8"/>
    <w:rsid w:val="00C54455"/>
    <w:rsid w:val="00C664EA"/>
    <w:rsid w:val="00C845C3"/>
    <w:rsid w:val="00C870D3"/>
    <w:rsid w:val="00C90525"/>
    <w:rsid w:val="00CA3055"/>
    <w:rsid w:val="00CA54CA"/>
    <w:rsid w:val="00CB3683"/>
    <w:rsid w:val="00CB609F"/>
    <w:rsid w:val="00CB7426"/>
    <w:rsid w:val="00CD2501"/>
    <w:rsid w:val="00CD32FC"/>
    <w:rsid w:val="00CD49AC"/>
    <w:rsid w:val="00CE01C9"/>
    <w:rsid w:val="00CE075D"/>
    <w:rsid w:val="00CF1B8C"/>
    <w:rsid w:val="00CF7E0C"/>
    <w:rsid w:val="00D07BEB"/>
    <w:rsid w:val="00D12A8A"/>
    <w:rsid w:val="00D24589"/>
    <w:rsid w:val="00D30982"/>
    <w:rsid w:val="00D314B1"/>
    <w:rsid w:val="00D34811"/>
    <w:rsid w:val="00D409A3"/>
    <w:rsid w:val="00D51A61"/>
    <w:rsid w:val="00D5647F"/>
    <w:rsid w:val="00D574EF"/>
    <w:rsid w:val="00D64FD4"/>
    <w:rsid w:val="00D7587E"/>
    <w:rsid w:val="00D75CDB"/>
    <w:rsid w:val="00D832E6"/>
    <w:rsid w:val="00D83A4F"/>
    <w:rsid w:val="00D91BF7"/>
    <w:rsid w:val="00DA2ABC"/>
    <w:rsid w:val="00DB480E"/>
    <w:rsid w:val="00DC0998"/>
    <w:rsid w:val="00DC43A7"/>
    <w:rsid w:val="00DD0E73"/>
    <w:rsid w:val="00DD120D"/>
    <w:rsid w:val="00DD2E59"/>
    <w:rsid w:val="00DD4AA5"/>
    <w:rsid w:val="00DD542E"/>
    <w:rsid w:val="00DE09C6"/>
    <w:rsid w:val="00DE7751"/>
    <w:rsid w:val="00DE7DE9"/>
    <w:rsid w:val="00DF40E4"/>
    <w:rsid w:val="00DF5120"/>
    <w:rsid w:val="00DF7695"/>
    <w:rsid w:val="00E15745"/>
    <w:rsid w:val="00E2132F"/>
    <w:rsid w:val="00E32E93"/>
    <w:rsid w:val="00E34AB3"/>
    <w:rsid w:val="00E37279"/>
    <w:rsid w:val="00E40A60"/>
    <w:rsid w:val="00E46A59"/>
    <w:rsid w:val="00E50EFD"/>
    <w:rsid w:val="00E529E4"/>
    <w:rsid w:val="00E70586"/>
    <w:rsid w:val="00E77D13"/>
    <w:rsid w:val="00E84004"/>
    <w:rsid w:val="00E8677B"/>
    <w:rsid w:val="00E90AB0"/>
    <w:rsid w:val="00E914DF"/>
    <w:rsid w:val="00E915D1"/>
    <w:rsid w:val="00EA6813"/>
    <w:rsid w:val="00EA7F98"/>
    <w:rsid w:val="00EC5D28"/>
    <w:rsid w:val="00EC6CD3"/>
    <w:rsid w:val="00ED4000"/>
    <w:rsid w:val="00EE6010"/>
    <w:rsid w:val="00EE71EA"/>
    <w:rsid w:val="00EF4AA4"/>
    <w:rsid w:val="00EF571D"/>
    <w:rsid w:val="00F025B2"/>
    <w:rsid w:val="00F120BB"/>
    <w:rsid w:val="00F17BB0"/>
    <w:rsid w:val="00F2097A"/>
    <w:rsid w:val="00F24489"/>
    <w:rsid w:val="00F24D30"/>
    <w:rsid w:val="00F26353"/>
    <w:rsid w:val="00F33341"/>
    <w:rsid w:val="00F34113"/>
    <w:rsid w:val="00F40CD7"/>
    <w:rsid w:val="00F437E9"/>
    <w:rsid w:val="00F440B2"/>
    <w:rsid w:val="00F5238F"/>
    <w:rsid w:val="00F54F9D"/>
    <w:rsid w:val="00F702E2"/>
    <w:rsid w:val="00F7409F"/>
    <w:rsid w:val="00F75E35"/>
    <w:rsid w:val="00F81503"/>
    <w:rsid w:val="00F83459"/>
    <w:rsid w:val="00F857C3"/>
    <w:rsid w:val="00F87168"/>
    <w:rsid w:val="00F92BC1"/>
    <w:rsid w:val="00F92C58"/>
    <w:rsid w:val="00F97E1E"/>
    <w:rsid w:val="00FA76F1"/>
    <w:rsid w:val="00FB339D"/>
    <w:rsid w:val="00FC20DA"/>
    <w:rsid w:val="00FC226C"/>
    <w:rsid w:val="00FC6BCF"/>
    <w:rsid w:val="00FD604E"/>
    <w:rsid w:val="00FD6A53"/>
    <w:rsid w:val="00FE36FD"/>
    <w:rsid w:val="00FE6F07"/>
    <w:rsid w:val="00FF54AB"/>
    <w:rsid w:val="00FF7A58"/>
  </w:rsids>
  <m:mathPr>
    <m:mathFont m:val="Cambria Math"/>
    <m:brkBin m:val="before"/>
    <m:brkBinSub m:val="--"/>
    <m:smallFrac/>
    <m:dispDef/>
    <m:lMargin m:val="0"/>
    <m:rMargin m:val="0"/>
    <m:defJc m:val="centerGroup"/>
    <m:wrapIndent m:val="1440"/>
    <m:intLim m:val="subSup"/>
    <m:naryLim m:val="undOvr"/>
  </m:mathPr>
  <w:themeFontLang w:val="fr-FR" w:eastAsia="ja-JP"/>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1C52CE5C"/>
  <w15:docId w15:val="{AB5F98AF-5AFC-4F9E-839A-D764E99EE1B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Cambria" w:eastAsia="MS Mincho" w:hAnsi="Cambria" w:cs="Times New Roman"/>
        <w:lang w:val="fr-FR" w:eastAsia="fr-FR"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Pr>
      <w:sz w:val="24"/>
      <w:szCs w:val="24"/>
    </w:rPr>
  </w:style>
  <w:style w:type="paragraph" w:styleId="Ttulo1">
    <w:name w:val="heading 1"/>
    <w:basedOn w:val="Normal"/>
    <w:next w:val="Normal"/>
    <w:link w:val="Ttulo1Car"/>
    <w:uiPriority w:val="9"/>
    <w:qFormat/>
    <w:rsid w:val="002B3EB1"/>
    <w:pPr>
      <w:keepNext/>
      <w:keepLines/>
      <w:spacing w:before="240"/>
      <w:outlineLvl w:val="0"/>
    </w:pPr>
    <w:rPr>
      <w:rFonts w:asciiTheme="majorHAnsi" w:eastAsiaTheme="majorEastAsia" w:hAnsiTheme="majorHAnsi" w:cstheme="majorBidi"/>
      <w:color w:val="365F91" w:themeColor="accent1" w:themeShade="BF"/>
      <w:sz w:val="32"/>
      <w:szCs w:val="32"/>
    </w:rPr>
  </w:style>
  <w:style w:type="paragraph" w:styleId="Ttulo2">
    <w:name w:val="heading 2"/>
    <w:basedOn w:val="Normal"/>
    <w:next w:val="Normal"/>
    <w:link w:val="Ttulo2Car"/>
    <w:uiPriority w:val="9"/>
    <w:unhideWhenUsed/>
    <w:qFormat/>
    <w:rsid w:val="002B3EB1"/>
    <w:pPr>
      <w:keepNext/>
      <w:keepLines/>
      <w:spacing w:before="40"/>
      <w:outlineLvl w:val="1"/>
    </w:pPr>
    <w:rPr>
      <w:rFonts w:asciiTheme="majorHAnsi" w:eastAsiaTheme="majorEastAsia" w:hAnsiTheme="majorHAnsi" w:cstheme="majorBidi"/>
      <w:color w:val="365F91" w:themeColor="accent1" w:themeShade="BF"/>
      <w:sz w:val="26"/>
      <w:szCs w:val="2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4D469A"/>
    <w:pPr>
      <w:tabs>
        <w:tab w:val="center" w:pos="4536"/>
        <w:tab w:val="right" w:pos="9072"/>
      </w:tabs>
    </w:pPr>
  </w:style>
  <w:style w:type="character" w:customStyle="1" w:styleId="EncabezadoCar">
    <w:name w:val="Encabezado Car"/>
    <w:link w:val="Encabezado"/>
    <w:uiPriority w:val="99"/>
    <w:rsid w:val="004D469A"/>
    <w:rPr>
      <w:sz w:val="24"/>
      <w:szCs w:val="24"/>
    </w:rPr>
  </w:style>
  <w:style w:type="paragraph" w:styleId="Piedepgina">
    <w:name w:val="footer"/>
    <w:basedOn w:val="Normal"/>
    <w:link w:val="PiedepginaCar"/>
    <w:uiPriority w:val="99"/>
    <w:unhideWhenUsed/>
    <w:rsid w:val="004D469A"/>
    <w:pPr>
      <w:tabs>
        <w:tab w:val="center" w:pos="4536"/>
        <w:tab w:val="right" w:pos="9072"/>
      </w:tabs>
    </w:pPr>
  </w:style>
  <w:style w:type="character" w:customStyle="1" w:styleId="PiedepginaCar">
    <w:name w:val="Pie de página Car"/>
    <w:link w:val="Piedepgina"/>
    <w:uiPriority w:val="99"/>
    <w:rsid w:val="004D469A"/>
    <w:rPr>
      <w:sz w:val="24"/>
      <w:szCs w:val="24"/>
    </w:rPr>
  </w:style>
  <w:style w:type="character" w:styleId="Hipervnculo">
    <w:name w:val="Hyperlink"/>
    <w:uiPriority w:val="99"/>
    <w:unhideWhenUsed/>
    <w:rsid w:val="007373B8"/>
    <w:rPr>
      <w:color w:val="0000FF"/>
      <w:u w:val="single"/>
    </w:rPr>
  </w:style>
  <w:style w:type="character" w:styleId="Nmerodepgina">
    <w:name w:val="page number"/>
    <w:uiPriority w:val="99"/>
    <w:semiHidden/>
    <w:unhideWhenUsed/>
    <w:rsid w:val="00AA73E2"/>
  </w:style>
  <w:style w:type="paragraph" w:styleId="Textodeglobo">
    <w:name w:val="Balloon Text"/>
    <w:basedOn w:val="Normal"/>
    <w:link w:val="TextodegloboCar"/>
    <w:uiPriority w:val="99"/>
    <w:semiHidden/>
    <w:unhideWhenUsed/>
    <w:rsid w:val="00C249F1"/>
    <w:rPr>
      <w:rFonts w:ascii="Tahoma" w:hAnsi="Tahoma" w:cs="Tahoma"/>
      <w:sz w:val="16"/>
      <w:szCs w:val="16"/>
    </w:rPr>
  </w:style>
  <w:style w:type="character" w:customStyle="1" w:styleId="TextodegloboCar">
    <w:name w:val="Texto de globo Car"/>
    <w:basedOn w:val="Fuentedeprrafopredeter"/>
    <w:link w:val="Textodeglobo"/>
    <w:uiPriority w:val="99"/>
    <w:semiHidden/>
    <w:rsid w:val="00C249F1"/>
    <w:rPr>
      <w:rFonts w:ascii="Tahoma" w:hAnsi="Tahoma" w:cs="Tahoma"/>
      <w:sz w:val="16"/>
      <w:szCs w:val="16"/>
    </w:rPr>
  </w:style>
  <w:style w:type="character" w:customStyle="1" w:styleId="apple-converted-space">
    <w:name w:val="apple-converted-space"/>
    <w:basedOn w:val="Fuentedeprrafopredeter"/>
    <w:rsid w:val="00812071"/>
  </w:style>
  <w:style w:type="character" w:styleId="Mencinsinresolver">
    <w:name w:val="Unresolved Mention"/>
    <w:basedOn w:val="Fuentedeprrafopredeter"/>
    <w:uiPriority w:val="99"/>
    <w:semiHidden/>
    <w:unhideWhenUsed/>
    <w:rsid w:val="00812071"/>
    <w:rPr>
      <w:color w:val="605E5C"/>
      <w:shd w:val="clear" w:color="auto" w:fill="E1DFDD"/>
    </w:rPr>
  </w:style>
  <w:style w:type="paragraph" w:styleId="Ttulo">
    <w:name w:val="Title"/>
    <w:basedOn w:val="Normal"/>
    <w:next w:val="Normal"/>
    <w:link w:val="TtuloCar"/>
    <w:uiPriority w:val="10"/>
    <w:qFormat/>
    <w:rsid w:val="00056DDA"/>
    <w:pPr>
      <w:pBdr>
        <w:bottom w:val="single" w:sz="8" w:space="4" w:color="4F81BD" w:themeColor="accent1"/>
      </w:pBdr>
      <w:spacing w:after="300"/>
      <w:contextualSpacing/>
    </w:pPr>
    <w:rPr>
      <w:rFonts w:asciiTheme="majorHAnsi" w:eastAsiaTheme="majorEastAsia" w:hAnsiTheme="majorHAnsi" w:cstheme="majorBidi"/>
      <w:color w:val="17365D" w:themeColor="text2" w:themeShade="BF"/>
      <w:spacing w:val="5"/>
      <w:kern w:val="28"/>
      <w:sz w:val="52"/>
      <w:szCs w:val="52"/>
      <w:lang w:val="en-US" w:eastAsia="en-US"/>
    </w:rPr>
  </w:style>
  <w:style w:type="character" w:customStyle="1" w:styleId="TtuloCar">
    <w:name w:val="Título Car"/>
    <w:basedOn w:val="Fuentedeprrafopredeter"/>
    <w:link w:val="Ttulo"/>
    <w:uiPriority w:val="10"/>
    <w:rsid w:val="00056DDA"/>
    <w:rPr>
      <w:rFonts w:asciiTheme="majorHAnsi" w:eastAsiaTheme="majorEastAsia" w:hAnsiTheme="majorHAnsi" w:cstheme="majorBidi"/>
      <w:color w:val="17365D" w:themeColor="text2" w:themeShade="BF"/>
      <w:spacing w:val="5"/>
      <w:kern w:val="28"/>
      <w:sz w:val="52"/>
      <w:szCs w:val="52"/>
      <w:lang w:val="en-US" w:eastAsia="en-US"/>
    </w:rPr>
  </w:style>
  <w:style w:type="paragraph" w:styleId="Prrafodelista">
    <w:name w:val="List Paragraph"/>
    <w:basedOn w:val="Normal"/>
    <w:link w:val="PrrafodelistaCar"/>
    <w:uiPriority w:val="34"/>
    <w:qFormat/>
    <w:rsid w:val="00056DDA"/>
    <w:pPr>
      <w:spacing w:after="160" w:line="278" w:lineRule="auto"/>
      <w:ind w:left="720"/>
      <w:contextualSpacing/>
    </w:pPr>
    <w:rPr>
      <w:rFonts w:asciiTheme="minorHAnsi" w:eastAsiaTheme="minorHAnsi" w:hAnsiTheme="minorHAnsi" w:cstheme="minorBidi"/>
      <w:kern w:val="2"/>
      <w:lang w:val="es-PE" w:eastAsia="en-US"/>
      <w14:ligatures w14:val="standardContextual"/>
    </w:rPr>
  </w:style>
  <w:style w:type="character" w:customStyle="1" w:styleId="PrrafodelistaCar">
    <w:name w:val="Párrafo de lista Car"/>
    <w:basedOn w:val="Fuentedeprrafopredeter"/>
    <w:link w:val="Prrafodelista"/>
    <w:uiPriority w:val="34"/>
    <w:rsid w:val="00056DDA"/>
    <w:rPr>
      <w:rFonts w:asciiTheme="minorHAnsi" w:eastAsiaTheme="minorHAnsi" w:hAnsiTheme="minorHAnsi" w:cstheme="minorBidi"/>
      <w:kern w:val="2"/>
      <w:sz w:val="24"/>
      <w:szCs w:val="24"/>
      <w:lang w:val="es-PE" w:eastAsia="en-US"/>
      <w14:ligatures w14:val="standardContextual"/>
    </w:rPr>
  </w:style>
  <w:style w:type="paragraph" w:styleId="Sinespaciado">
    <w:name w:val="No Spacing"/>
    <w:uiPriority w:val="1"/>
    <w:qFormat/>
    <w:rsid w:val="00056DDA"/>
    <w:rPr>
      <w:rFonts w:asciiTheme="minorHAnsi" w:eastAsiaTheme="minorHAnsi" w:hAnsiTheme="minorHAnsi" w:cstheme="minorBidi"/>
      <w:kern w:val="2"/>
      <w:sz w:val="24"/>
      <w:szCs w:val="24"/>
      <w:lang w:val="es-PE" w:eastAsia="en-US"/>
      <w14:ligatures w14:val="standardContextual"/>
    </w:rPr>
  </w:style>
  <w:style w:type="character" w:customStyle="1" w:styleId="Ttulo1Car">
    <w:name w:val="Título 1 Car"/>
    <w:basedOn w:val="Fuentedeprrafopredeter"/>
    <w:link w:val="Ttulo1"/>
    <w:uiPriority w:val="9"/>
    <w:rsid w:val="002B3EB1"/>
    <w:rPr>
      <w:rFonts w:asciiTheme="majorHAnsi" w:eastAsiaTheme="majorEastAsia" w:hAnsiTheme="majorHAnsi" w:cstheme="majorBidi"/>
      <w:color w:val="365F91" w:themeColor="accent1" w:themeShade="BF"/>
      <w:sz w:val="32"/>
      <w:szCs w:val="32"/>
    </w:rPr>
  </w:style>
  <w:style w:type="character" w:customStyle="1" w:styleId="Ttulo2Car">
    <w:name w:val="Título 2 Car"/>
    <w:basedOn w:val="Fuentedeprrafopredeter"/>
    <w:link w:val="Ttulo2"/>
    <w:uiPriority w:val="9"/>
    <w:rsid w:val="002B3EB1"/>
    <w:rPr>
      <w:rFonts w:asciiTheme="majorHAnsi" w:eastAsiaTheme="majorEastAsia" w:hAnsiTheme="majorHAnsi" w:cstheme="majorBidi"/>
      <w:color w:val="365F91" w:themeColor="accent1" w:themeShade="BF"/>
      <w:sz w:val="26"/>
      <w:szCs w:val="2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889994455">
      <w:bodyDiv w:val="1"/>
      <w:marLeft w:val="0"/>
      <w:marRight w:val="0"/>
      <w:marTop w:val="0"/>
      <w:marBottom w:val="0"/>
      <w:divBdr>
        <w:top w:val="none" w:sz="0" w:space="0" w:color="auto"/>
        <w:left w:val="none" w:sz="0" w:space="0" w:color="auto"/>
        <w:bottom w:val="none" w:sz="0" w:space="0" w:color="auto"/>
        <w:right w:val="none" w:sz="0" w:space="0" w:color="auto"/>
      </w:divBdr>
    </w:div>
    <w:div w:id="1240405134">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tyles" Target="styles.xml"/><Relationship Id="rId21" Type="http://schemas.openxmlformats.org/officeDocument/2006/relationships/image" Target="media/image9.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header" Target="header3.xml"/><Relationship Id="rId17" Type="http://schemas.openxmlformats.org/officeDocument/2006/relationships/image" Target="media/image5.png"/><Relationship Id="rId25" Type="http://schemas.openxmlformats.org/officeDocument/2006/relationships/image" Target="media/image13.emf"/><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4.png"/><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footer" Target="footer1.xml"/><Relationship Id="rId24" Type="http://schemas.openxmlformats.org/officeDocument/2006/relationships/image" Target="media/image12.png"/><Relationship Id="rId32" Type="http://schemas.openxmlformats.org/officeDocument/2006/relationships/image" Target="media/image20.png"/><Relationship Id="rId5" Type="http://schemas.openxmlformats.org/officeDocument/2006/relationships/webSettings" Target="webSettings.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image" Target="media/image16.emf"/><Relationship Id="rId10" Type="http://schemas.openxmlformats.org/officeDocument/2006/relationships/header" Target="header2.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settings" Target="settings.xml"/><Relationship Id="rId9" Type="http://schemas.openxmlformats.org/officeDocument/2006/relationships/header" Target="header1.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8" Type="http://schemas.openxmlformats.org/officeDocument/2006/relationships/hyperlink" Target="mailto:milton.alva@newmont.com%20-" TargetMode="External"/></Relationships>
</file>

<file path=word/theme/theme1.xml><?xml version="1.0" encoding="utf-8"?>
<a:theme xmlns:a="http://schemas.openxmlformats.org/drawingml/2006/main" name="Thème Office">
  <a:themeElements>
    <a:clrScheme name="Bureau">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Bureau">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Bureau">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2694150-C344-4801-8838-C3C7FF8E118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29</TotalTime>
  <Pages>17</Pages>
  <Words>7293</Words>
  <Characters>40113</Characters>
  <Application>Microsoft Office Word</Application>
  <DocSecurity>0</DocSecurity>
  <Lines>334</Lines>
  <Paragraphs>94</Paragraphs>
  <ScaleCrop>false</ScaleCrop>
  <HeadingPairs>
    <vt:vector size="4" baseType="variant">
      <vt:variant>
        <vt:lpstr>Título</vt:lpstr>
      </vt:variant>
      <vt:variant>
        <vt:i4>1</vt:i4>
      </vt:variant>
      <vt:variant>
        <vt:lpstr>Titre</vt:lpstr>
      </vt:variant>
      <vt:variant>
        <vt:i4>1</vt:i4>
      </vt:variant>
    </vt:vector>
  </HeadingPairs>
  <TitlesOfParts>
    <vt:vector size="2" baseType="lpstr">
      <vt:lpstr/>
      <vt:lpstr/>
    </vt:vector>
  </TitlesOfParts>
  <Company>ISTerre</Company>
  <LinksUpToDate>false</LinksUpToDate>
  <CharactersWithSpaces>47312</CharactersWithSpaces>
  <SharedDoc>false</SharedDoc>
  <HLinks>
    <vt:vector size="6" baseType="variant">
      <vt:variant>
        <vt:i4>196684</vt:i4>
      </vt:variant>
      <vt:variant>
        <vt:i4>-1</vt:i4>
      </vt:variant>
      <vt:variant>
        <vt:i4>1026</vt:i4>
      </vt:variant>
      <vt:variant>
        <vt:i4>1</vt:i4>
      </vt:variant>
      <vt:variant>
        <vt:lpwstr>logo SGP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Thierry Sempéré</dc:creator>
  <cp:lastModifiedBy>MILTON ALVA</cp:lastModifiedBy>
  <cp:revision>9</cp:revision>
  <cp:lastPrinted>2015-02-13T19:19:00Z</cp:lastPrinted>
  <dcterms:created xsi:type="dcterms:W3CDTF">2025-07-17T21:48:00Z</dcterms:created>
  <dcterms:modified xsi:type="dcterms:W3CDTF">2025-07-17T22:14:00Z</dcterms:modified>
</cp:coreProperties>
</file>